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08B02" w14:textId="77777777" w:rsidR="00677521" w:rsidRPr="00675A63" w:rsidRDefault="00677521" w:rsidP="00A93D40">
      <w:pPr>
        <w:spacing w:line="276" w:lineRule="auto"/>
        <w:jc w:val="both"/>
        <w:rPr>
          <w:rFonts w:ascii="Calibri" w:hAnsi="Calibri" w:cs="Calibri"/>
          <w:b/>
        </w:rPr>
        <w:sectPr w:rsidR="00677521" w:rsidRPr="00675A63" w:rsidSect="008C5BFB">
          <w:headerReference w:type="default" r:id="rId8"/>
          <w:footerReference w:type="even" r:id="rId9"/>
          <w:footerReference w:type="default" r:id="rId10"/>
          <w:pgSz w:w="11906" w:h="16838"/>
          <w:pgMar w:top="567" w:right="193" w:bottom="567" w:left="193" w:header="709" w:footer="709" w:gutter="0"/>
          <w:cols w:space="708"/>
          <w:docGrid w:linePitch="360"/>
        </w:sectPr>
      </w:pPr>
    </w:p>
    <w:p w14:paraId="6881BEAA" w14:textId="77777777" w:rsidR="006F5B0D" w:rsidRPr="00675A63" w:rsidRDefault="006F5B0D" w:rsidP="00A93D40">
      <w:pPr>
        <w:tabs>
          <w:tab w:val="left" w:pos="5355"/>
        </w:tabs>
        <w:spacing w:after="120" w:line="276" w:lineRule="auto"/>
        <w:jc w:val="both"/>
        <w:rPr>
          <w:rFonts w:ascii="Calibri" w:hAnsi="Calibri" w:cs="Calibri"/>
        </w:rPr>
      </w:pPr>
    </w:p>
    <w:p w14:paraId="547C7206" w14:textId="77777777" w:rsidR="00933B7D" w:rsidRDefault="00933B7D" w:rsidP="00933B7D">
      <w:pPr>
        <w:spacing w:line="276" w:lineRule="auto"/>
        <w:jc w:val="center"/>
        <w:rPr>
          <w:rFonts w:ascii="Calibri" w:hAnsi="Calibri" w:cs="Calibri"/>
          <w:b/>
          <w:sz w:val="32"/>
          <w:szCs w:val="32"/>
        </w:rPr>
      </w:pPr>
      <w:r>
        <w:rPr>
          <w:rFonts w:ascii="Calibri" w:hAnsi="Calibri" w:cs="Calibri"/>
          <w:b/>
          <w:sz w:val="32"/>
          <w:szCs w:val="32"/>
        </w:rPr>
        <w:t>L</w:t>
      </w:r>
      <w:r w:rsidR="00FA1552" w:rsidRPr="00675A63">
        <w:rPr>
          <w:rFonts w:ascii="Calibri" w:hAnsi="Calibri" w:cs="Calibri"/>
          <w:b/>
          <w:sz w:val="32"/>
          <w:szCs w:val="32"/>
        </w:rPr>
        <w:t xml:space="preserve">e conseil général de la CSI </w:t>
      </w:r>
      <w:r>
        <w:rPr>
          <w:rFonts w:ascii="Calibri" w:hAnsi="Calibri" w:cs="Calibri"/>
          <w:b/>
          <w:sz w:val="32"/>
          <w:szCs w:val="32"/>
        </w:rPr>
        <w:t>suspend Luca Visentini</w:t>
      </w:r>
    </w:p>
    <w:p w14:paraId="452F2A18" w14:textId="77777777" w:rsidR="001954C9" w:rsidRPr="00675A63" w:rsidRDefault="00933B7D" w:rsidP="00933B7D">
      <w:pPr>
        <w:spacing w:line="276" w:lineRule="auto"/>
        <w:jc w:val="center"/>
        <w:rPr>
          <w:rFonts w:ascii="Calibri" w:hAnsi="Calibri" w:cs="Calibri"/>
          <w:b/>
          <w:sz w:val="32"/>
          <w:szCs w:val="32"/>
        </w:rPr>
      </w:pPr>
      <w:proofErr w:type="gramStart"/>
      <w:r>
        <w:rPr>
          <w:rFonts w:ascii="Calibri" w:hAnsi="Calibri" w:cs="Calibri"/>
          <w:b/>
          <w:sz w:val="32"/>
          <w:szCs w:val="32"/>
        </w:rPr>
        <w:t>de</w:t>
      </w:r>
      <w:proofErr w:type="gramEnd"/>
      <w:r>
        <w:rPr>
          <w:rFonts w:ascii="Calibri" w:hAnsi="Calibri" w:cs="Calibri"/>
          <w:b/>
          <w:sz w:val="32"/>
          <w:szCs w:val="32"/>
        </w:rPr>
        <w:t xml:space="preserve"> ses fonctions de secrétaire général</w:t>
      </w:r>
    </w:p>
    <w:p w14:paraId="3D6EB35C" w14:textId="77777777" w:rsidR="00FA10DB" w:rsidRPr="00675A63" w:rsidRDefault="00FA10DB" w:rsidP="00A93D40">
      <w:pPr>
        <w:spacing w:line="276" w:lineRule="auto"/>
        <w:jc w:val="both"/>
        <w:rPr>
          <w:rFonts w:ascii="Calibri" w:hAnsi="Calibri" w:cs="Calibri"/>
        </w:rPr>
      </w:pPr>
    </w:p>
    <w:p w14:paraId="5AE3A5B0" w14:textId="77777777" w:rsidR="001954C9" w:rsidRPr="00675A63" w:rsidRDefault="001954C9" w:rsidP="00A93D40">
      <w:pPr>
        <w:spacing w:line="276" w:lineRule="auto"/>
        <w:jc w:val="both"/>
        <w:rPr>
          <w:rFonts w:ascii="Calibri" w:hAnsi="Calibri" w:cs="Calibri"/>
        </w:rPr>
      </w:pPr>
    </w:p>
    <w:p w14:paraId="6A5845E6" w14:textId="77777777" w:rsidR="00952DD0" w:rsidRPr="00675A63" w:rsidRDefault="00952DD0" w:rsidP="00A93D40">
      <w:pPr>
        <w:spacing w:line="276" w:lineRule="auto"/>
        <w:jc w:val="both"/>
        <w:rPr>
          <w:rFonts w:ascii="Calibri" w:hAnsi="Calibri" w:cs="Calibri"/>
        </w:rPr>
      </w:pPr>
    </w:p>
    <w:p w14:paraId="577E7726" w14:textId="77777777" w:rsidR="00FA1552" w:rsidRPr="00675A63" w:rsidRDefault="00952DD0" w:rsidP="00A93D40">
      <w:pPr>
        <w:numPr>
          <w:ilvl w:val="0"/>
          <w:numId w:val="38"/>
        </w:numPr>
        <w:spacing w:line="276" w:lineRule="auto"/>
        <w:jc w:val="both"/>
        <w:rPr>
          <w:rFonts w:ascii="Calibri" w:hAnsi="Calibri" w:cs="Calibri"/>
          <w:b/>
          <w:bCs/>
          <w:u w:val="single"/>
        </w:rPr>
      </w:pPr>
      <w:r w:rsidRPr="00675A63">
        <w:rPr>
          <w:rFonts w:ascii="Calibri" w:hAnsi="Calibri" w:cs="Calibri"/>
          <w:b/>
          <w:bCs/>
          <w:u w:val="single"/>
        </w:rPr>
        <w:t>Chronologie des évènements et exposé des faits</w:t>
      </w:r>
    </w:p>
    <w:p w14:paraId="29ADCA8B" w14:textId="77777777" w:rsidR="00FA1552" w:rsidRPr="00675A63" w:rsidRDefault="00FA1552" w:rsidP="00A93D40">
      <w:pPr>
        <w:spacing w:line="276" w:lineRule="auto"/>
        <w:jc w:val="both"/>
        <w:rPr>
          <w:rFonts w:ascii="Calibri" w:hAnsi="Calibri" w:cs="Calibri"/>
        </w:rPr>
      </w:pPr>
    </w:p>
    <w:p w14:paraId="0B3FF2E4" w14:textId="77777777" w:rsidR="00FA1552" w:rsidRPr="00675A63" w:rsidRDefault="00FA1552" w:rsidP="00A93D40">
      <w:pPr>
        <w:numPr>
          <w:ilvl w:val="0"/>
          <w:numId w:val="39"/>
        </w:numPr>
        <w:spacing w:line="276" w:lineRule="auto"/>
        <w:jc w:val="both"/>
        <w:rPr>
          <w:rFonts w:ascii="Calibri" w:hAnsi="Calibri" w:cs="Calibri"/>
        </w:rPr>
      </w:pPr>
      <w:r w:rsidRPr="00675A63">
        <w:rPr>
          <w:rFonts w:ascii="Calibri" w:hAnsi="Calibri" w:cs="Calibri"/>
        </w:rPr>
        <w:t xml:space="preserve">Vendredi 9 </w:t>
      </w:r>
      <w:r w:rsidR="00952DD0" w:rsidRPr="00675A63">
        <w:rPr>
          <w:rFonts w:ascii="Calibri" w:hAnsi="Calibri" w:cs="Calibri"/>
        </w:rPr>
        <w:t xml:space="preserve">décembre : arrestation et placement </w:t>
      </w:r>
      <w:r w:rsidR="001716D3">
        <w:rPr>
          <w:rFonts w:ascii="Calibri" w:hAnsi="Calibri" w:cs="Calibri"/>
        </w:rPr>
        <w:t>en garde à vue</w:t>
      </w:r>
      <w:r w:rsidR="001716D3" w:rsidRPr="00675A63">
        <w:rPr>
          <w:rFonts w:ascii="Calibri" w:hAnsi="Calibri" w:cs="Calibri"/>
        </w:rPr>
        <w:t xml:space="preserve"> </w:t>
      </w:r>
      <w:r w:rsidR="00952DD0" w:rsidRPr="00675A63">
        <w:rPr>
          <w:rFonts w:ascii="Calibri" w:hAnsi="Calibri" w:cs="Calibri"/>
        </w:rPr>
        <w:t>de Luca Visentini, secrétaire général de la CSI</w:t>
      </w:r>
      <w:r w:rsidR="001716D3">
        <w:rPr>
          <w:rFonts w:ascii="Calibri" w:hAnsi="Calibri" w:cs="Calibri"/>
        </w:rPr>
        <w:t>,</w:t>
      </w:r>
      <w:r w:rsidR="00952DD0" w:rsidRPr="00675A63">
        <w:rPr>
          <w:rFonts w:ascii="Calibri" w:hAnsi="Calibri" w:cs="Calibri"/>
        </w:rPr>
        <w:t xml:space="preserve"> pour soupçons de corruption via une ONG (Fight Impunity)</w:t>
      </w:r>
      <w:r w:rsidR="001716D3">
        <w:rPr>
          <w:rFonts w:ascii="Calibri" w:hAnsi="Calibri" w:cs="Calibri"/>
        </w:rPr>
        <w:t>.</w:t>
      </w:r>
    </w:p>
    <w:p w14:paraId="2F55D7BE" w14:textId="77777777" w:rsidR="00952DD0" w:rsidRPr="00675A63" w:rsidRDefault="00952DD0" w:rsidP="00A93D40">
      <w:pPr>
        <w:spacing w:line="276" w:lineRule="auto"/>
        <w:jc w:val="both"/>
        <w:rPr>
          <w:rFonts w:ascii="Calibri" w:hAnsi="Calibri" w:cs="Calibri"/>
        </w:rPr>
      </w:pPr>
    </w:p>
    <w:p w14:paraId="0B424F5F" w14:textId="77777777" w:rsidR="00952DD0" w:rsidRDefault="00952DD0" w:rsidP="00A93D40">
      <w:pPr>
        <w:numPr>
          <w:ilvl w:val="0"/>
          <w:numId w:val="39"/>
        </w:numPr>
        <w:spacing w:line="276" w:lineRule="auto"/>
        <w:jc w:val="both"/>
        <w:rPr>
          <w:rFonts w:ascii="Calibri" w:hAnsi="Calibri" w:cs="Calibri"/>
        </w:rPr>
      </w:pPr>
      <w:r w:rsidRPr="00675A63">
        <w:rPr>
          <w:rFonts w:ascii="Calibri" w:hAnsi="Calibri" w:cs="Calibri"/>
        </w:rPr>
        <w:t>Dimanche 11 décembre : libération de</w:t>
      </w:r>
      <w:r w:rsidR="001716D3">
        <w:rPr>
          <w:rFonts w:ascii="Calibri" w:hAnsi="Calibri" w:cs="Calibri"/>
        </w:rPr>
        <w:t xml:space="preserve"> Visentini</w:t>
      </w:r>
      <w:r w:rsidRPr="00675A63">
        <w:rPr>
          <w:rFonts w:ascii="Calibri" w:hAnsi="Calibri" w:cs="Calibri"/>
        </w:rPr>
        <w:t xml:space="preserve"> </w:t>
      </w:r>
      <w:r w:rsidRPr="00952DD0">
        <w:rPr>
          <w:rFonts w:ascii="Calibri" w:hAnsi="Calibri" w:cs="Calibri"/>
        </w:rPr>
        <w:t>sans charges retenues contre lui</w:t>
      </w:r>
      <w:r>
        <w:rPr>
          <w:rFonts w:ascii="Calibri" w:hAnsi="Calibri" w:cs="Calibri"/>
        </w:rPr>
        <w:t xml:space="preserve"> mais</w:t>
      </w:r>
      <w:r w:rsidR="001716D3">
        <w:rPr>
          <w:rFonts w:ascii="Calibri" w:hAnsi="Calibri" w:cs="Calibri"/>
        </w:rPr>
        <w:t xml:space="preserve"> avec une</w:t>
      </w:r>
      <w:r>
        <w:rPr>
          <w:rFonts w:ascii="Calibri" w:hAnsi="Calibri" w:cs="Calibri"/>
        </w:rPr>
        <w:t xml:space="preserve"> mise en examen pour </w:t>
      </w:r>
      <w:r w:rsidRPr="00952DD0">
        <w:rPr>
          <w:rFonts w:ascii="Calibri" w:hAnsi="Calibri" w:cs="Calibri"/>
        </w:rPr>
        <w:t xml:space="preserve">faits potentiels de corruption et blanchiment </w:t>
      </w:r>
      <w:r>
        <w:rPr>
          <w:rFonts w:ascii="Calibri" w:hAnsi="Calibri" w:cs="Calibri"/>
        </w:rPr>
        <w:t xml:space="preserve">d’argent </w:t>
      </w:r>
      <w:r w:rsidRPr="00952DD0">
        <w:rPr>
          <w:rFonts w:ascii="Calibri" w:hAnsi="Calibri" w:cs="Calibri"/>
        </w:rPr>
        <w:t>dans le cadre d’une organisation criminelle</w:t>
      </w:r>
      <w:r>
        <w:rPr>
          <w:rFonts w:ascii="Calibri" w:hAnsi="Calibri" w:cs="Calibri"/>
        </w:rPr>
        <w:t xml:space="preserve">, assortie d’une interdiction de </w:t>
      </w:r>
      <w:r w:rsidRPr="00952DD0">
        <w:rPr>
          <w:rFonts w:ascii="Calibri" w:hAnsi="Calibri" w:cs="Calibri"/>
        </w:rPr>
        <w:t>déplacement</w:t>
      </w:r>
      <w:r>
        <w:rPr>
          <w:rFonts w:ascii="Calibri" w:hAnsi="Calibri" w:cs="Calibri"/>
        </w:rPr>
        <w:t>s en de</w:t>
      </w:r>
      <w:r w:rsidRPr="00952DD0">
        <w:rPr>
          <w:rFonts w:ascii="Calibri" w:hAnsi="Calibri" w:cs="Calibri"/>
        </w:rPr>
        <w:t xml:space="preserve">hors </w:t>
      </w:r>
      <w:r>
        <w:rPr>
          <w:rFonts w:ascii="Calibri" w:hAnsi="Calibri" w:cs="Calibri"/>
        </w:rPr>
        <w:t>de l’Union Européenne</w:t>
      </w:r>
      <w:r w:rsidRPr="00952DD0">
        <w:rPr>
          <w:rFonts w:ascii="Calibri" w:hAnsi="Calibri" w:cs="Calibri"/>
        </w:rPr>
        <w:t xml:space="preserve"> jusqu’en mars</w:t>
      </w:r>
      <w:r>
        <w:rPr>
          <w:rFonts w:ascii="Calibri" w:hAnsi="Calibri" w:cs="Calibri"/>
        </w:rPr>
        <w:t xml:space="preserve"> 2023</w:t>
      </w:r>
      <w:r w:rsidRPr="00952DD0">
        <w:rPr>
          <w:rFonts w:ascii="Calibri" w:hAnsi="Calibri" w:cs="Calibri"/>
        </w:rPr>
        <w:t>, renouvelable une fois par le juge.</w:t>
      </w:r>
    </w:p>
    <w:p w14:paraId="09EB9D99" w14:textId="77777777" w:rsidR="00952DD0" w:rsidRDefault="00952DD0" w:rsidP="00A93D40">
      <w:pPr>
        <w:spacing w:line="276" w:lineRule="auto"/>
        <w:jc w:val="both"/>
        <w:rPr>
          <w:rFonts w:ascii="Calibri" w:hAnsi="Calibri" w:cs="Calibri"/>
        </w:rPr>
      </w:pPr>
    </w:p>
    <w:p w14:paraId="2F099EE5" w14:textId="77777777" w:rsidR="00952DD0" w:rsidRDefault="00952DD0" w:rsidP="00A93D40">
      <w:pPr>
        <w:numPr>
          <w:ilvl w:val="0"/>
          <w:numId w:val="39"/>
        </w:numPr>
        <w:spacing w:line="276" w:lineRule="auto"/>
        <w:jc w:val="both"/>
        <w:rPr>
          <w:rFonts w:ascii="Calibri" w:hAnsi="Calibri" w:cs="Calibri"/>
        </w:rPr>
      </w:pPr>
      <w:r>
        <w:rPr>
          <w:rFonts w:ascii="Calibri" w:hAnsi="Calibri" w:cs="Calibri"/>
        </w:rPr>
        <w:t xml:space="preserve">Jeudi 15 </w:t>
      </w:r>
      <w:r w:rsidR="00BE60F7">
        <w:rPr>
          <w:rFonts w:ascii="Calibri" w:hAnsi="Calibri" w:cs="Calibri"/>
        </w:rPr>
        <w:t>décembre</w:t>
      </w:r>
      <w:r>
        <w:rPr>
          <w:rFonts w:ascii="Calibri" w:hAnsi="Calibri" w:cs="Calibri"/>
        </w:rPr>
        <w:t> : suspension temporaire de Luca Visentini</w:t>
      </w:r>
      <w:r w:rsidR="001716D3">
        <w:rPr>
          <w:rFonts w:ascii="Calibri" w:hAnsi="Calibri" w:cs="Calibri"/>
        </w:rPr>
        <w:t xml:space="preserve"> de son poste de SG de </w:t>
      </w:r>
      <w:r w:rsidR="00B26C38">
        <w:rPr>
          <w:rFonts w:ascii="Calibri" w:hAnsi="Calibri" w:cs="Calibri"/>
        </w:rPr>
        <w:t>la</w:t>
      </w:r>
      <w:r w:rsidR="001716D3">
        <w:rPr>
          <w:rFonts w:ascii="Calibri" w:hAnsi="Calibri" w:cs="Calibri"/>
        </w:rPr>
        <w:t xml:space="preserve"> CSI,</w:t>
      </w:r>
      <w:r>
        <w:rPr>
          <w:rFonts w:ascii="Calibri" w:hAnsi="Calibri" w:cs="Calibri"/>
        </w:rPr>
        <w:t xml:space="preserve"> en attente de confirmation ou non par un conseil général de la CSI, appelé à se réunir de façon extraordinaire le 21 décembre 2022.</w:t>
      </w:r>
    </w:p>
    <w:p w14:paraId="1F218665" w14:textId="77777777" w:rsidR="00952DD0" w:rsidRDefault="00952DD0" w:rsidP="00A93D40">
      <w:pPr>
        <w:spacing w:line="276" w:lineRule="auto"/>
        <w:jc w:val="both"/>
        <w:rPr>
          <w:rFonts w:ascii="Calibri" w:hAnsi="Calibri" w:cs="Calibri"/>
        </w:rPr>
      </w:pPr>
    </w:p>
    <w:p w14:paraId="642D83F1" w14:textId="77777777" w:rsidR="00952DD0" w:rsidRPr="00675A63" w:rsidRDefault="00952DD0" w:rsidP="00A93D40">
      <w:pPr>
        <w:numPr>
          <w:ilvl w:val="0"/>
          <w:numId w:val="39"/>
        </w:numPr>
        <w:spacing w:line="276" w:lineRule="auto"/>
        <w:jc w:val="both"/>
        <w:rPr>
          <w:rFonts w:ascii="Calibri" w:hAnsi="Calibri" w:cs="Calibri"/>
        </w:rPr>
      </w:pPr>
      <w:r>
        <w:rPr>
          <w:rFonts w:ascii="Calibri" w:hAnsi="Calibri" w:cs="Calibri"/>
        </w:rPr>
        <w:t xml:space="preserve">Mercredi 21 décembre : confirmation de cette </w:t>
      </w:r>
      <w:r w:rsidR="00A93D40">
        <w:rPr>
          <w:rFonts w:ascii="Calibri" w:hAnsi="Calibri" w:cs="Calibri"/>
        </w:rPr>
        <w:t>suspension</w:t>
      </w:r>
      <w:r>
        <w:rPr>
          <w:rFonts w:ascii="Calibri" w:hAnsi="Calibri" w:cs="Calibri"/>
        </w:rPr>
        <w:t xml:space="preserve">, désignation de Owen Tudor en qualité de SG par </w:t>
      </w:r>
      <w:r w:rsidR="00A93D40">
        <w:rPr>
          <w:rFonts w:ascii="Calibri" w:hAnsi="Calibri" w:cs="Calibri"/>
        </w:rPr>
        <w:t>intérim</w:t>
      </w:r>
      <w:r>
        <w:rPr>
          <w:rFonts w:ascii="Calibri" w:hAnsi="Calibri" w:cs="Calibri"/>
        </w:rPr>
        <w:t xml:space="preserve"> et convocation </w:t>
      </w:r>
      <w:r w:rsidR="00FF4027">
        <w:rPr>
          <w:rFonts w:ascii="Calibri" w:hAnsi="Calibri" w:cs="Calibri"/>
        </w:rPr>
        <w:t>de deux</w:t>
      </w:r>
      <w:r>
        <w:rPr>
          <w:rFonts w:ascii="Calibri" w:hAnsi="Calibri" w:cs="Calibri"/>
        </w:rPr>
        <w:t xml:space="preserve"> nouveau</w:t>
      </w:r>
      <w:r w:rsidR="00FF4027">
        <w:rPr>
          <w:rFonts w:ascii="Calibri" w:hAnsi="Calibri" w:cs="Calibri"/>
        </w:rPr>
        <w:t>x</w:t>
      </w:r>
      <w:r>
        <w:rPr>
          <w:rFonts w:ascii="Calibri" w:hAnsi="Calibri" w:cs="Calibri"/>
        </w:rPr>
        <w:t xml:space="preserve"> conseil</w:t>
      </w:r>
      <w:r w:rsidR="00FF4027">
        <w:rPr>
          <w:rFonts w:ascii="Calibri" w:hAnsi="Calibri" w:cs="Calibri"/>
        </w:rPr>
        <w:t>s</w:t>
      </w:r>
      <w:r>
        <w:rPr>
          <w:rFonts w:ascii="Calibri" w:hAnsi="Calibri" w:cs="Calibri"/>
        </w:rPr>
        <w:t xml:space="preserve"> gén</w:t>
      </w:r>
      <w:r w:rsidR="00A93D40">
        <w:rPr>
          <w:rFonts w:ascii="Calibri" w:hAnsi="Calibri" w:cs="Calibri"/>
        </w:rPr>
        <w:t>éra</w:t>
      </w:r>
      <w:r w:rsidR="00FF4027">
        <w:rPr>
          <w:rFonts w:ascii="Calibri" w:hAnsi="Calibri" w:cs="Calibri"/>
        </w:rPr>
        <w:t>ux</w:t>
      </w:r>
      <w:r>
        <w:rPr>
          <w:rFonts w:ascii="Calibri" w:hAnsi="Calibri" w:cs="Calibri"/>
        </w:rPr>
        <w:t xml:space="preserve"> extraordinaire</w:t>
      </w:r>
      <w:r w:rsidR="00FF4027">
        <w:rPr>
          <w:rFonts w:ascii="Calibri" w:hAnsi="Calibri" w:cs="Calibri"/>
        </w:rPr>
        <w:t>s le 13 janvier, puis</w:t>
      </w:r>
      <w:r>
        <w:rPr>
          <w:rFonts w:ascii="Calibri" w:hAnsi="Calibri" w:cs="Calibri"/>
        </w:rPr>
        <w:t xml:space="preserve"> les 11</w:t>
      </w:r>
      <w:r w:rsidR="00FF4027">
        <w:rPr>
          <w:rFonts w:ascii="Calibri" w:hAnsi="Calibri" w:cs="Calibri"/>
        </w:rPr>
        <w:t>/</w:t>
      </w:r>
      <w:r>
        <w:rPr>
          <w:rFonts w:ascii="Calibri" w:hAnsi="Calibri" w:cs="Calibri"/>
        </w:rPr>
        <w:t xml:space="preserve">12 mars 2023 pour élire un nouveau </w:t>
      </w:r>
      <w:r w:rsidR="00FF4027">
        <w:rPr>
          <w:rFonts w:ascii="Calibri" w:hAnsi="Calibri" w:cs="Calibri"/>
        </w:rPr>
        <w:t>SG</w:t>
      </w:r>
      <w:r>
        <w:rPr>
          <w:rFonts w:ascii="Calibri" w:hAnsi="Calibri" w:cs="Calibri"/>
        </w:rPr>
        <w:t>.</w:t>
      </w:r>
    </w:p>
    <w:p w14:paraId="412B97AE" w14:textId="77777777" w:rsidR="00FA1552" w:rsidRPr="00675A63" w:rsidRDefault="00FA1552" w:rsidP="00A93D40">
      <w:pPr>
        <w:spacing w:line="276" w:lineRule="auto"/>
        <w:jc w:val="both"/>
        <w:rPr>
          <w:rFonts w:ascii="Calibri" w:hAnsi="Calibri" w:cs="Calibri"/>
        </w:rPr>
      </w:pPr>
    </w:p>
    <w:p w14:paraId="4066D3F7" w14:textId="77777777" w:rsidR="00735FC4" w:rsidRPr="00675A63" w:rsidRDefault="00735FC4" w:rsidP="00A93D40">
      <w:pPr>
        <w:spacing w:line="276" w:lineRule="auto"/>
        <w:jc w:val="both"/>
        <w:rPr>
          <w:rFonts w:ascii="Calibri" w:hAnsi="Calibri" w:cs="Calibri"/>
        </w:rPr>
      </w:pPr>
    </w:p>
    <w:p w14:paraId="43DE77D5" w14:textId="77777777" w:rsidR="00FA1552" w:rsidRPr="00675A63" w:rsidRDefault="0074599E" w:rsidP="00A93D40">
      <w:pPr>
        <w:numPr>
          <w:ilvl w:val="0"/>
          <w:numId w:val="38"/>
        </w:numPr>
        <w:spacing w:line="276" w:lineRule="auto"/>
        <w:jc w:val="both"/>
        <w:rPr>
          <w:rFonts w:ascii="Calibri" w:hAnsi="Calibri" w:cs="Calibri"/>
          <w:b/>
          <w:bCs/>
          <w:u w:val="single"/>
        </w:rPr>
      </w:pPr>
      <w:r w:rsidRPr="00675A63">
        <w:rPr>
          <w:rFonts w:ascii="Calibri" w:hAnsi="Calibri" w:cs="Calibri"/>
          <w:b/>
          <w:bCs/>
          <w:u w:val="single"/>
        </w:rPr>
        <w:t xml:space="preserve">Préparation par la CGT de la séance extraordinaire du Conseil </w:t>
      </w:r>
      <w:r w:rsidR="00A93D40" w:rsidRPr="00675A63">
        <w:rPr>
          <w:rFonts w:ascii="Calibri" w:hAnsi="Calibri" w:cs="Calibri"/>
          <w:b/>
          <w:bCs/>
          <w:u w:val="single"/>
        </w:rPr>
        <w:t>généra</w:t>
      </w:r>
      <w:r w:rsidRPr="00675A63">
        <w:rPr>
          <w:rFonts w:ascii="Calibri" w:hAnsi="Calibri" w:cs="Calibri"/>
          <w:b/>
          <w:bCs/>
          <w:u w:val="single"/>
        </w:rPr>
        <w:t>l de la CSI</w:t>
      </w:r>
    </w:p>
    <w:p w14:paraId="48A7FCB2" w14:textId="77777777" w:rsidR="00FA1552" w:rsidRPr="00675A63" w:rsidRDefault="00FA1552" w:rsidP="00A93D40">
      <w:pPr>
        <w:spacing w:line="276" w:lineRule="auto"/>
        <w:jc w:val="both"/>
        <w:rPr>
          <w:rFonts w:ascii="Calibri" w:hAnsi="Calibri" w:cs="Calibri"/>
        </w:rPr>
      </w:pPr>
    </w:p>
    <w:p w14:paraId="6F961C17" w14:textId="77777777" w:rsidR="00FA1552" w:rsidRPr="00675A63" w:rsidRDefault="00786A8C" w:rsidP="00A93D40">
      <w:pPr>
        <w:spacing w:line="276" w:lineRule="auto"/>
        <w:jc w:val="both"/>
        <w:rPr>
          <w:rFonts w:ascii="Calibri" w:hAnsi="Calibri" w:cs="Calibri"/>
        </w:rPr>
      </w:pPr>
      <w:r>
        <w:rPr>
          <w:rFonts w:ascii="Calibri" w:hAnsi="Calibri" w:cs="Calibri"/>
        </w:rPr>
        <w:t xml:space="preserve">Il est notable qu’une décision de suspension conservatoire ait pu être prise 5 jours seulement après l’éclatement de cette affaire. Le mouvement syndical, lorsqu’il est confronté à de </w:t>
      </w:r>
      <w:r w:rsidR="001716D3">
        <w:rPr>
          <w:rFonts w:ascii="Calibri" w:hAnsi="Calibri" w:cs="Calibri"/>
        </w:rPr>
        <w:t>telles</w:t>
      </w:r>
      <w:r>
        <w:rPr>
          <w:rFonts w:ascii="Calibri" w:hAnsi="Calibri" w:cs="Calibri"/>
        </w:rPr>
        <w:t xml:space="preserve"> </w:t>
      </w:r>
      <w:r w:rsidR="001716D3">
        <w:rPr>
          <w:rFonts w:ascii="Calibri" w:hAnsi="Calibri" w:cs="Calibri"/>
        </w:rPr>
        <w:t>affaires</w:t>
      </w:r>
      <w:r>
        <w:rPr>
          <w:rFonts w:ascii="Calibri" w:hAnsi="Calibri" w:cs="Calibri"/>
        </w:rPr>
        <w:t xml:space="preserve">, n’est malheureusement pas toujours en mesure de prendre des décisions avec une telle rapidité. L’enjeu était donc que le Conseil général, instance équivalente à notre CCN et dans laquelle la CGT dispose d’un siège de </w:t>
      </w:r>
      <w:r w:rsidR="001716D3">
        <w:rPr>
          <w:rFonts w:ascii="Calibri" w:hAnsi="Calibri" w:cs="Calibri"/>
        </w:rPr>
        <w:t>titulaire</w:t>
      </w:r>
      <w:r>
        <w:rPr>
          <w:rFonts w:ascii="Calibri" w:hAnsi="Calibri" w:cs="Calibri"/>
        </w:rPr>
        <w:t xml:space="preserve"> avec droit de vote (parmi la centaine d’organisations actuellement représentées dans l’instance)</w:t>
      </w:r>
      <w:r w:rsidR="001716D3">
        <w:rPr>
          <w:rFonts w:ascii="Calibri" w:hAnsi="Calibri" w:cs="Calibri"/>
        </w:rPr>
        <w:t>,</w:t>
      </w:r>
      <w:r>
        <w:rPr>
          <w:rFonts w:ascii="Calibri" w:hAnsi="Calibri" w:cs="Calibri"/>
        </w:rPr>
        <w:t xml:space="preserve"> puisse confirmer le « pas de côté » effectué le 15 </w:t>
      </w:r>
      <w:r>
        <w:rPr>
          <w:rFonts w:ascii="Calibri" w:hAnsi="Calibri" w:cs="Calibri"/>
        </w:rPr>
        <w:lastRenderedPageBreak/>
        <w:t xml:space="preserve">décembre. </w:t>
      </w:r>
      <w:r w:rsidR="00A93D40" w:rsidRPr="00675A63">
        <w:rPr>
          <w:rFonts w:ascii="Calibri" w:hAnsi="Calibri" w:cs="Calibri"/>
        </w:rPr>
        <w:t xml:space="preserve">Avant la réunion du Conseil général, un grand nombre de syndicats, principalement situés en Europe, se sont exprimés en </w:t>
      </w:r>
      <w:r w:rsidR="002C6911" w:rsidRPr="00675A63">
        <w:rPr>
          <w:rFonts w:ascii="Calibri" w:hAnsi="Calibri" w:cs="Calibri"/>
        </w:rPr>
        <w:t>faveur</w:t>
      </w:r>
      <w:r w:rsidR="00A93D40" w:rsidRPr="00675A63">
        <w:rPr>
          <w:rFonts w:ascii="Calibri" w:hAnsi="Calibri" w:cs="Calibri"/>
        </w:rPr>
        <w:t xml:space="preserve"> d’une révocation ou d’une démission du secrétaire général : </w:t>
      </w:r>
      <w:r w:rsidR="001716D3">
        <w:rPr>
          <w:rFonts w:ascii="Calibri" w:hAnsi="Calibri" w:cs="Calibri"/>
        </w:rPr>
        <w:t>c’était</w:t>
      </w:r>
      <w:r w:rsidR="00A93D40" w:rsidRPr="00675A63">
        <w:rPr>
          <w:rFonts w:ascii="Calibri" w:hAnsi="Calibri" w:cs="Calibri"/>
        </w:rPr>
        <w:t xml:space="preserve"> notamment </w:t>
      </w:r>
      <w:r w:rsidR="001716D3">
        <w:rPr>
          <w:rFonts w:ascii="Calibri" w:hAnsi="Calibri" w:cs="Calibri"/>
        </w:rPr>
        <w:t xml:space="preserve">le cas, </w:t>
      </w:r>
      <w:r w:rsidR="001716D3" w:rsidRPr="00675A63">
        <w:rPr>
          <w:rFonts w:ascii="Calibri" w:hAnsi="Calibri" w:cs="Calibri"/>
        </w:rPr>
        <w:t>en coordination</w:t>
      </w:r>
      <w:r w:rsidR="001716D3">
        <w:rPr>
          <w:rFonts w:ascii="Calibri" w:hAnsi="Calibri" w:cs="Calibri"/>
        </w:rPr>
        <w:t xml:space="preserve"> intersyndicale et internationale</w:t>
      </w:r>
      <w:r w:rsidR="001716D3" w:rsidRPr="00675A63">
        <w:rPr>
          <w:rFonts w:ascii="Calibri" w:hAnsi="Calibri" w:cs="Calibri"/>
        </w:rPr>
        <w:t xml:space="preserve"> </w:t>
      </w:r>
      <w:r w:rsidR="00A93D40" w:rsidRPr="00675A63">
        <w:rPr>
          <w:rFonts w:ascii="Calibri" w:hAnsi="Calibri" w:cs="Calibri"/>
        </w:rPr>
        <w:t xml:space="preserve">de l’ensemble des </w:t>
      </w:r>
      <w:r w:rsidR="002C6911" w:rsidRPr="00675A63">
        <w:rPr>
          <w:rFonts w:ascii="Calibri" w:hAnsi="Calibri" w:cs="Calibri"/>
        </w:rPr>
        <w:t>syndicats</w:t>
      </w:r>
      <w:r w:rsidR="00A93D40" w:rsidRPr="00675A63">
        <w:rPr>
          <w:rFonts w:ascii="Calibri" w:hAnsi="Calibri" w:cs="Calibri"/>
        </w:rPr>
        <w:t xml:space="preserve"> </w:t>
      </w:r>
      <w:r w:rsidR="002C6911" w:rsidRPr="00675A63">
        <w:rPr>
          <w:rFonts w:ascii="Calibri" w:hAnsi="Calibri" w:cs="Calibri"/>
        </w:rPr>
        <w:t>nordiques</w:t>
      </w:r>
      <w:r w:rsidR="00A93D40" w:rsidRPr="00675A63">
        <w:rPr>
          <w:rFonts w:ascii="Calibri" w:hAnsi="Calibri" w:cs="Calibri"/>
        </w:rPr>
        <w:t xml:space="preserve"> ou du Benelux</w:t>
      </w:r>
      <w:r w:rsidR="001716D3">
        <w:rPr>
          <w:rFonts w:ascii="Calibri" w:hAnsi="Calibri" w:cs="Calibri"/>
        </w:rPr>
        <w:t xml:space="preserve">, et </w:t>
      </w:r>
      <w:r w:rsidRPr="00675A63">
        <w:rPr>
          <w:rFonts w:ascii="Calibri" w:hAnsi="Calibri" w:cs="Calibri"/>
        </w:rPr>
        <w:t>séparément</w:t>
      </w:r>
      <w:r>
        <w:rPr>
          <w:rFonts w:ascii="Calibri" w:hAnsi="Calibri" w:cs="Calibri"/>
        </w:rPr>
        <w:t>,</w:t>
      </w:r>
      <w:r w:rsidRPr="00675A63">
        <w:rPr>
          <w:rFonts w:ascii="Calibri" w:hAnsi="Calibri" w:cs="Calibri"/>
        </w:rPr>
        <w:t xml:space="preserve"> </w:t>
      </w:r>
      <w:r>
        <w:rPr>
          <w:rFonts w:ascii="Calibri" w:hAnsi="Calibri" w:cs="Calibri"/>
        </w:rPr>
        <w:t>en ce qui concerne</w:t>
      </w:r>
      <w:r w:rsidR="00A93D40" w:rsidRPr="00675A63">
        <w:rPr>
          <w:rFonts w:ascii="Calibri" w:hAnsi="Calibri" w:cs="Calibri"/>
        </w:rPr>
        <w:t xml:space="preserve"> la CGT</w:t>
      </w:r>
      <w:r w:rsidR="002C6911" w:rsidRPr="00675A63">
        <w:rPr>
          <w:rFonts w:ascii="Calibri" w:hAnsi="Calibri" w:cs="Calibri"/>
        </w:rPr>
        <w:t xml:space="preserve">, </w:t>
      </w:r>
      <w:r w:rsidR="00A93D40" w:rsidRPr="00675A63">
        <w:rPr>
          <w:rFonts w:ascii="Calibri" w:hAnsi="Calibri" w:cs="Calibri"/>
        </w:rPr>
        <w:t xml:space="preserve">la </w:t>
      </w:r>
      <w:r w:rsidR="002C6911" w:rsidRPr="00675A63">
        <w:rPr>
          <w:rFonts w:ascii="Calibri" w:hAnsi="Calibri" w:cs="Calibri"/>
        </w:rPr>
        <w:t>C</w:t>
      </w:r>
      <w:r w:rsidR="00A93D40" w:rsidRPr="00675A63">
        <w:rPr>
          <w:rFonts w:ascii="Calibri" w:hAnsi="Calibri" w:cs="Calibri"/>
        </w:rPr>
        <w:t>FDT,</w:t>
      </w:r>
      <w:r w:rsidR="002C6911" w:rsidRPr="00675A63">
        <w:rPr>
          <w:rFonts w:ascii="Calibri" w:hAnsi="Calibri" w:cs="Calibri"/>
        </w:rPr>
        <w:t xml:space="preserve"> ou </w:t>
      </w:r>
      <w:r>
        <w:rPr>
          <w:rFonts w:ascii="Calibri" w:hAnsi="Calibri" w:cs="Calibri"/>
        </w:rPr>
        <w:t>le</w:t>
      </w:r>
      <w:r w:rsidR="002C6911" w:rsidRPr="00675A63">
        <w:rPr>
          <w:rFonts w:ascii="Calibri" w:hAnsi="Calibri" w:cs="Calibri"/>
        </w:rPr>
        <w:t xml:space="preserve"> DGB</w:t>
      </w:r>
      <w:r w:rsidR="00A93D40" w:rsidRPr="00675A63">
        <w:rPr>
          <w:rFonts w:ascii="Calibri" w:hAnsi="Calibri" w:cs="Calibri"/>
        </w:rPr>
        <w:t xml:space="preserve">. La CGT a aussi </w:t>
      </w:r>
      <w:r w:rsidR="002C6911" w:rsidRPr="00675A63">
        <w:rPr>
          <w:rFonts w:ascii="Calibri" w:hAnsi="Calibri" w:cs="Calibri"/>
        </w:rPr>
        <w:t>participé</w:t>
      </w:r>
      <w:r w:rsidR="00A93D40" w:rsidRPr="00675A63">
        <w:rPr>
          <w:rFonts w:ascii="Calibri" w:hAnsi="Calibri" w:cs="Calibri"/>
        </w:rPr>
        <w:t xml:space="preserve"> à une préparation collective du conseil général pour déterminer avec des organisations dont nous sommes proches, des positions communes à porter. </w:t>
      </w:r>
      <w:r w:rsidR="002C6911" w:rsidRPr="00675A63">
        <w:rPr>
          <w:rFonts w:ascii="Calibri" w:hAnsi="Calibri" w:cs="Calibri"/>
        </w:rPr>
        <w:t>L</w:t>
      </w:r>
      <w:r w:rsidR="00FA1552" w:rsidRPr="00675A63">
        <w:rPr>
          <w:rFonts w:ascii="Calibri" w:hAnsi="Calibri" w:cs="Calibri"/>
        </w:rPr>
        <w:t xml:space="preserve">a CGIL (Italie), </w:t>
      </w:r>
      <w:r w:rsidR="001716D3">
        <w:rPr>
          <w:rFonts w:ascii="Calibri" w:hAnsi="Calibri" w:cs="Calibri"/>
        </w:rPr>
        <w:t>l</w:t>
      </w:r>
      <w:r w:rsidR="00FA1552" w:rsidRPr="00675A63">
        <w:rPr>
          <w:rFonts w:ascii="Calibri" w:hAnsi="Calibri" w:cs="Calibri"/>
        </w:rPr>
        <w:t>es CCOO et l’UGT (Espagne), la FGTB (Belgique), la DISK (Turquie), Sentro (Philippines), la KCTU (Corée du Sud), la CUT (Brésil), Força Syndical (Brésil), la CTAT (Argentine</w:t>
      </w:r>
      <w:r w:rsidR="002C6911" w:rsidRPr="00675A63">
        <w:rPr>
          <w:rFonts w:ascii="Calibri" w:hAnsi="Calibri" w:cs="Calibri"/>
        </w:rPr>
        <w:t>), ou la</w:t>
      </w:r>
      <w:r w:rsidR="00FA1552" w:rsidRPr="00675A63">
        <w:rPr>
          <w:rFonts w:ascii="Calibri" w:hAnsi="Calibri" w:cs="Calibri"/>
        </w:rPr>
        <w:t xml:space="preserve"> KTR (Russie)</w:t>
      </w:r>
      <w:r w:rsidR="002C6911" w:rsidRPr="00675A63">
        <w:rPr>
          <w:rFonts w:ascii="Calibri" w:hAnsi="Calibri" w:cs="Calibri"/>
        </w:rPr>
        <w:t xml:space="preserve"> ont participé à ces échanges</w:t>
      </w:r>
      <w:r w:rsidR="00FA1552" w:rsidRPr="00675A63">
        <w:rPr>
          <w:rFonts w:ascii="Calibri" w:hAnsi="Calibri" w:cs="Calibri"/>
        </w:rPr>
        <w:t xml:space="preserve">. </w:t>
      </w:r>
    </w:p>
    <w:p w14:paraId="6CC09FFB" w14:textId="77777777" w:rsidR="00FA1552" w:rsidRPr="00675A63" w:rsidRDefault="00FA1552" w:rsidP="00A93D40">
      <w:pPr>
        <w:spacing w:line="276" w:lineRule="auto"/>
        <w:jc w:val="both"/>
        <w:rPr>
          <w:rFonts w:ascii="Calibri" w:hAnsi="Calibri" w:cs="Calibri"/>
        </w:rPr>
      </w:pPr>
    </w:p>
    <w:p w14:paraId="34C64351" w14:textId="77777777" w:rsidR="00FA1552" w:rsidRPr="00675A63" w:rsidRDefault="00FA1552" w:rsidP="00A93D40">
      <w:pPr>
        <w:spacing w:line="276" w:lineRule="auto"/>
        <w:jc w:val="both"/>
        <w:rPr>
          <w:rFonts w:ascii="Calibri" w:hAnsi="Calibri" w:cs="Calibri"/>
        </w:rPr>
      </w:pPr>
      <w:r w:rsidRPr="00675A63">
        <w:rPr>
          <w:rFonts w:ascii="Calibri" w:hAnsi="Calibri" w:cs="Calibri"/>
        </w:rPr>
        <w:t>L’idée était de coordonner nos prises de parole</w:t>
      </w:r>
      <w:r w:rsidR="00786A8C">
        <w:rPr>
          <w:rFonts w:ascii="Calibri" w:hAnsi="Calibri" w:cs="Calibri"/>
        </w:rPr>
        <w:t xml:space="preserve"> lors de la réunion</w:t>
      </w:r>
      <w:r w:rsidRPr="00675A63">
        <w:rPr>
          <w:rFonts w:ascii="Calibri" w:hAnsi="Calibri" w:cs="Calibri"/>
        </w:rPr>
        <w:t xml:space="preserve"> pour pousser dans le même sens.</w:t>
      </w:r>
      <w:r w:rsidR="002C6911" w:rsidRPr="00675A63">
        <w:rPr>
          <w:rFonts w:ascii="Calibri" w:hAnsi="Calibri" w:cs="Calibri"/>
        </w:rPr>
        <w:t xml:space="preserve"> </w:t>
      </w:r>
      <w:r w:rsidRPr="00675A63">
        <w:rPr>
          <w:rFonts w:ascii="Calibri" w:hAnsi="Calibri" w:cs="Calibri"/>
        </w:rPr>
        <w:t>Nous avons convenu d’appuyer communément quatre points principaux :</w:t>
      </w:r>
    </w:p>
    <w:p w14:paraId="351139E4" w14:textId="77777777" w:rsidR="00FA1552" w:rsidRPr="00675A63" w:rsidRDefault="00FA1552" w:rsidP="00A93D40">
      <w:pPr>
        <w:pStyle w:val="Paragraphedeliste"/>
        <w:numPr>
          <w:ilvl w:val="0"/>
          <w:numId w:val="37"/>
        </w:numPr>
        <w:spacing w:line="276" w:lineRule="auto"/>
        <w:contextualSpacing w:val="0"/>
        <w:jc w:val="both"/>
        <w:rPr>
          <w:rFonts w:ascii="Calibri" w:hAnsi="Calibri" w:cs="Calibri"/>
        </w:rPr>
      </w:pPr>
      <w:r w:rsidRPr="00675A63">
        <w:rPr>
          <w:rFonts w:ascii="Calibri" w:hAnsi="Calibri" w:cs="Calibri"/>
        </w:rPr>
        <w:t>Exiger une révision totale et radicale des positions de la CSI sur le Qatar et en profiter pour rompre avec d’autres positionnements problématiques (soutien à certains ACI dans les multinationales</w:t>
      </w:r>
      <w:r w:rsidR="00786A8C">
        <w:rPr>
          <w:rFonts w:ascii="Calibri" w:hAnsi="Calibri" w:cs="Calibri"/>
        </w:rPr>
        <w:t xml:space="preserve"> sans en référer aux OS du pays d’implantation de la maison-mère</w:t>
      </w:r>
      <w:r w:rsidRPr="00675A63">
        <w:rPr>
          <w:rFonts w:ascii="Calibri" w:hAnsi="Calibri" w:cs="Calibri"/>
        </w:rPr>
        <w:t xml:space="preserve">, </w:t>
      </w:r>
      <w:r w:rsidR="00786A8C">
        <w:rPr>
          <w:rFonts w:ascii="Calibri" w:hAnsi="Calibri" w:cs="Calibri"/>
        </w:rPr>
        <w:t xml:space="preserve">participations à des réunions internationales sans rapport avec </w:t>
      </w:r>
      <w:r w:rsidR="001716D3">
        <w:rPr>
          <w:rFonts w:ascii="Calibri" w:hAnsi="Calibri" w:cs="Calibri"/>
        </w:rPr>
        <w:t>les objectifs de la CSI</w:t>
      </w:r>
      <w:r w:rsidRPr="00675A63">
        <w:rPr>
          <w:rFonts w:ascii="Calibri" w:hAnsi="Calibri" w:cs="Calibri"/>
        </w:rPr>
        <w:t>, …) ;</w:t>
      </w:r>
    </w:p>
    <w:p w14:paraId="70E6B3E5" w14:textId="77777777" w:rsidR="00FA1552" w:rsidRPr="00675A63" w:rsidRDefault="00FA1552" w:rsidP="00A93D40">
      <w:pPr>
        <w:pStyle w:val="Paragraphedeliste"/>
        <w:numPr>
          <w:ilvl w:val="0"/>
          <w:numId w:val="37"/>
        </w:numPr>
        <w:spacing w:line="276" w:lineRule="auto"/>
        <w:contextualSpacing w:val="0"/>
        <w:jc w:val="both"/>
        <w:rPr>
          <w:rFonts w:ascii="Calibri" w:hAnsi="Calibri" w:cs="Calibri"/>
        </w:rPr>
      </w:pPr>
      <w:r w:rsidRPr="00675A63">
        <w:rPr>
          <w:rFonts w:ascii="Calibri" w:hAnsi="Calibri" w:cs="Calibri"/>
        </w:rPr>
        <w:t xml:space="preserve">Soit accepter la démission de Lucas si celui-ci la confirme, soit le démettre de ses </w:t>
      </w:r>
      <w:proofErr w:type="gramStart"/>
      <w:r w:rsidRPr="00675A63">
        <w:rPr>
          <w:rFonts w:ascii="Calibri" w:hAnsi="Calibri" w:cs="Calibri"/>
        </w:rPr>
        <w:t>fonctions;</w:t>
      </w:r>
      <w:proofErr w:type="gramEnd"/>
    </w:p>
    <w:p w14:paraId="5D9050C0" w14:textId="77777777" w:rsidR="00FA1552" w:rsidRPr="00675A63" w:rsidRDefault="00FA1552" w:rsidP="00A93D40">
      <w:pPr>
        <w:pStyle w:val="Paragraphedeliste"/>
        <w:numPr>
          <w:ilvl w:val="0"/>
          <w:numId w:val="37"/>
        </w:numPr>
        <w:spacing w:line="276" w:lineRule="auto"/>
        <w:contextualSpacing w:val="0"/>
        <w:jc w:val="both"/>
        <w:rPr>
          <w:rFonts w:ascii="Calibri" w:hAnsi="Calibri" w:cs="Calibri"/>
        </w:rPr>
      </w:pPr>
      <w:r w:rsidRPr="00675A63">
        <w:rPr>
          <w:rFonts w:ascii="Calibri" w:hAnsi="Calibri" w:cs="Calibri"/>
        </w:rPr>
        <w:t>Nommer un secrétaire général intérimaire pour gérer la transition en attente d’un prochain congrès (virtuel) ou d’un autre conseil général chargé de désigner une nouvelle équipe de direction. Sur ce point, les avis divergent, le groupe réunissant des organisations, dont nous faisons partie, ayant soutenu Kemal au moment du congrès de Melbourne et d’autres ayant soutenu Luca. Nous n’avons donc pas convenu d’un nom en laissant cette question ouverte pour la suite.</w:t>
      </w:r>
    </w:p>
    <w:p w14:paraId="0476B9A2" w14:textId="77777777" w:rsidR="00FA1552" w:rsidRPr="00675A63" w:rsidRDefault="00FA1552" w:rsidP="00A93D40">
      <w:pPr>
        <w:pStyle w:val="Paragraphedeliste"/>
        <w:numPr>
          <w:ilvl w:val="0"/>
          <w:numId w:val="37"/>
        </w:numPr>
        <w:spacing w:line="276" w:lineRule="auto"/>
        <w:contextualSpacing w:val="0"/>
        <w:jc w:val="both"/>
        <w:rPr>
          <w:rFonts w:ascii="Calibri" w:hAnsi="Calibri" w:cs="Calibri"/>
        </w:rPr>
      </w:pPr>
      <w:r w:rsidRPr="00675A63">
        <w:rPr>
          <w:rFonts w:ascii="Calibri" w:hAnsi="Calibri" w:cs="Calibri"/>
        </w:rPr>
        <w:t>Désigner une commission interne et un cabinet externe pour faire la lumière sur les agissements de Luca.</w:t>
      </w:r>
    </w:p>
    <w:p w14:paraId="59BC3432" w14:textId="77777777" w:rsidR="00FA1552" w:rsidRPr="00675A63" w:rsidRDefault="00FA1552" w:rsidP="00A93D40">
      <w:pPr>
        <w:spacing w:line="276" w:lineRule="auto"/>
        <w:jc w:val="both"/>
        <w:rPr>
          <w:rFonts w:ascii="Calibri" w:hAnsi="Calibri" w:cs="Calibri"/>
        </w:rPr>
      </w:pPr>
    </w:p>
    <w:p w14:paraId="242B52C9" w14:textId="77777777" w:rsidR="00FA1552" w:rsidRPr="00675A63" w:rsidRDefault="00FA1552" w:rsidP="00A93D40">
      <w:pPr>
        <w:spacing w:line="276" w:lineRule="auto"/>
        <w:jc w:val="both"/>
        <w:rPr>
          <w:rFonts w:ascii="Calibri" w:hAnsi="Calibri" w:cs="Calibri"/>
        </w:rPr>
      </w:pPr>
      <w:r w:rsidRPr="00675A63">
        <w:rPr>
          <w:rFonts w:ascii="Calibri" w:hAnsi="Calibri" w:cs="Calibri"/>
        </w:rPr>
        <w:t xml:space="preserve">Notons </w:t>
      </w:r>
      <w:r w:rsidR="001716D3">
        <w:rPr>
          <w:rFonts w:ascii="Calibri" w:hAnsi="Calibri" w:cs="Calibri"/>
        </w:rPr>
        <w:t>enfin</w:t>
      </w:r>
      <w:r w:rsidRPr="00675A63">
        <w:rPr>
          <w:rFonts w:ascii="Calibri" w:hAnsi="Calibri" w:cs="Calibri"/>
        </w:rPr>
        <w:t xml:space="preserve"> qu’en dehors de ce groupe, quelques organisations ont une fâcheuse tendance à relativiser </w:t>
      </w:r>
      <w:r w:rsidR="001716D3">
        <w:rPr>
          <w:rFonts w:ascii="Calibri" w:hAnsi="Calibri" w:cs="Calibri"/>
        </w:rPr>
        <w:t>les faits</w:t>
      </w:r>
      <w:r w:rsidRPr="00675A63">
        <w:rPr>
          <w:rFonts w:ascii="Calibri" w:hAnsi="Calibri" w:cs="Calibri"/>
        </w:rPr>
        <w:t>, à la considérer comme mineure, voire à penser que cette affaire pourrait être instrumentalisée par des forces hostiles au syndicalisme (ce sentiment est très répandu en Europe de l’Est, en Afrique ou en Amérique Latine où la justice, sur instruction du pouvoir politique, monte souvent des affaires de toutes pièces</w:t>
      </w:r>
      <w:r w:rsidR="001716D3">
        <w:rPr>
          <w:rFonts w:ascii="Calibri" w:hAnsi="Calibri" w:cs="Calibri"/>
        </w:rPr>
        <w:t>, souvent parmi des organisations historiquement proches de nous</w:t>
      </w:r>
      <w:r w:rsidRPr="00675A63">
        <w:rPr>
          <w:rFonts w:ascii="Calibri" w:hAnsi="Calibri" w:cs="Calibri"/>
        </w:rPr>
        <w:t>). Il y a donc un gros travail de persuasion à entreprendre.</w:t>
      </w:r>
    </w:p>
    <w:p w14:paraId="2D139CB9" w14:textId="77777777" w:rsidR="0074599E" w:rsidRPr="00675A63" w:rsidRDefault="0074599E" w:rsidP="002C6911">
      <w:pPr>
        <w:spacing w:line="276" w:lineRule="auto"/>
        <w:jc w:val="both"/>
        <w:rPr>
          <w:rFonts w:ascii="Calibri" w:hAnsi="Calibri" w:cs="Calibri"/>
        </w:rPr>
      </w:pPr>
    </w:p>
    <w:p w14:paraId="6470256B" w14:textId="77777777" w:rsidR="00735FC4" w:rsidRPr="00675A63" w:rsidRDefault="00735FC4" w:rsidP="002C6911">
      <w:pPr>
        <w:spacing w:line="276" w:lineRule="auto"/>
        <w:jc w:val="both"/>
        <w:rPr>
          <w:rFonts w:ascii="Calibri" w:hAnsi="Calibri" w:cs="Calibri"/>
        </w:rPr>
      </w:pPr>
    </w:p>
    <w:p w14:paraId="3D586D43" w14:textId="77777777" w:rsidR="0074599E" w:rsidRPr="00675A63" w:rsidRDefault="0074599E" w:rsidP="00A93D40">
      <w:pPr>
        <w:numPr>
          <w:ilvl w:val="0"/>
          <w:numId w:val="38"/>
        </w:numPr>
        <w:spacing w:line="276" w:lineRule="auto"/>
        <w:jc w:val="both"/>
        <w:rPr>
          <w:rFonts w:ascii="Calibri" w:hAnsi="Calibri" w:cs="Calibri"/>
          <w:b/>
          <w:bCs/>
          <w:u w:val="single"/>
        </w:rPr>
      </w:pPr>
      <w:r w:rsidRPr="00675A63">
        <w:rPr>
          <w:rFonts w:ascii="Calibri" w:hAnsi="Calibri" w:cs="Calibri"/>
          <w:b/>
          <w:bCs/>
          <w:u w:val="single"/>
        </w:rPr>
        <w:t>Les décisions adoptées par le conseil général du 21 décembre</w:t>
      </w:r>
    </w:p>
    <w:p w14:paraId="046472B1" w14:textId="77777777" w:rsidR="002C6911" w:rsidRPr="00675A63" w:rsidRDefault="002C6911" w:rsidP="002C6911">
      <w:pPr>
        <w:spacing w:line="276" w:lineRule="auto"/>
        <w:jc w:val="both"/>
        <w:rPr>
          <w:rFonts w:ascii="Calibri" w:hAnsi="Calibri" w:cs="Calibri"/>
          <w:b/>
          <w:bCs/>
        </w:rPr>
      </w:pPr>
    </w:p>
    <w:p w14:paraId="1C90B17E" w14:textId="77777777" w:rsidR="002C6911" w:rsidRPr="002C6911" w:rsidRDefault="002C6911" w:rsidP="002C6911">
      <w:pPr>
        <w:spacing w:line="276" w:lineRule="auto"/>
        <w:jc w:val="both"/>
        <w:rPr>
          <w:rFonts w:ascii="Calibri" w:hAnsi="Calibri" w:cs="Calibri"/>
        </w:rPr>
      </w:pPr>
      <w:r w:rsidRPr="002C6911">
        <w:rPr>
          <w:rFonts w:ascii="Calibri" w:hAnsi="Calibri" w:cs="Calibri"/>
        </w:rPr>
        <w:t>Rappelons que le conseil général est compétent et souverain pour retirer sa confiance au SG et en désigner un nouveau par intérim, en conformité des articles 28-d et 28-e des statuts de la CSI :</w:t>
      </w:r>
    </w:p>
    <w:p w14:paraId="75F5E34C" w14:textId="77777777" w:rsidR="002C6911" w:rsidRPr="001716D3" w:rsidRDefault="001716D3" w:rsidP="002C6911">
      <w:pPr>
        <w:spacing w:line="276" w:lineRule="auto"/>
        <w:ind w:firstLine="708"/>
        <w:jc w:val="both"/>
        <w:rPr>
          <w:rFonts w:ascii="Calibri" w:hAnsi="Calibri" w:cs="Calibri"/>
          <w:i/>
          <w:iCs/>
        </w:rPr>
      </w:pPr>
      <w:r w:rsidRPr="001716D3">
        <w:rPr>
          <w:rFonts w:ascii="Calibri" w:hAnsi="Calibri" w:cs="Calibri"/>
          <w:i/>
          <w:iCs/>
        </w:rPr>
        <w:t>« </w:t>
      </w:r>
      <w:proofErr w:type="gramStart"/>
      <w:r w:rsidR="002C6911" w:rsidRPr="001716D3">
        <w:rPr>
          <w:rFonts w:ascii="Calibri" w:hAnsi="Calibri" w:cs="Calibri"/>
          <w:i/>
          <w:iCs/>
        </w:rPr>
        <w:t>d</w:t>
      </w:r>
      <w:proofErr w:type="gramEnd"/>
      <w:r w:rsidR="002C6911" w:rsidRPr="001716D3">
        <w:rPr>
          <w:rFonts w:ascii="Calibri" w:hAnsi="Calibri" w:cs="Calibri"/>
          <w:i/>
          <w:iCs/>
        </w:rPr>
        <w:t>) Le/la secrétaire général/e demeure en fonction entre les congrès aussi longtemps qu’il/elle a la confiance du Conseil général ;</w:t>
      </w:r>
    </w:p>
    <w:p w14:paraId="751DC11C" w14:textId="77777777" w:rsidR="002C6911" w:rsidRPr="001716D3" w:rsidRDefault="002C6911" w:rsidP="002C6911">
      <w:pPr>
        <w:spacing w:line="276" w:lineRule="auto"/>
        <w:ind w:firstLine="708"/>
        <w:jc w:val="both"/>
        <w:rPr>
          <w:rFonts w:ascii="Calibri" w:hAnsi="Calibri" w:cs="Calibri"/>
          <w:i/>
          <w:iCs/>
        </w:rPr>
      </w:pPr>
      <w:r w:rsidRPr="001716D3">
        <w:rPr>
          <w:rFonts w:ascii="Calibri" w:hAnsi="Calibri" w:cs="Calibri"/>
          <w:i/>
          <w:iCs/>
        </w:rPr>
        <w:lastRenderedPageBreak/>
        <w:t>e) Au cas où le poste de secrétaire général/e devient vacant entre deux Congrès, le Conseil général est autorisé à désigner un/e secrétaire général /e par intérim pour la période à courir jusqu’au prochain congrès</w:t>
      </w:r>
      <w:r w:rsidR="001716D3" w:rsidRPr="001716D3">
        <w:rPr>
          <w:rFonts w:ascii="Calibri" w:hAnsi="Calibri" w:cs="Calibri"/>
          <w:i/>
          <w:iCs/>
        </w:rPr>
        <w:t> »</w:t>
      </w:r>
      <w:r w:rsidRPr="001716D3">
        <w:rPr>
          <w:rFonts w:ascii="Calibri" w:hAnsi="Calibri" w:cs="Calibri"/>
          <w:i/>
          <w:iCs/>
        </w:rPr>
        <w:t>.</w:t>
      </w:r>
    </w:p>
    <w:p w14:paraId="11863B99" w14:textId="77777777" w:rsidR="002C6911" w:rsidRPr="00675A63" w:rsidRDefault="002C6911" w:rsidP="002C6911">
      <w:pPr>
        <w:spacing w:line="276" w:lineRule="auto"/>
        <w:jc w:val="both"/>
        <w:rPr>
          <w:rFonts w:ascii="Calibri" w:hAnsi="Calibri" w:cs="Calibri"/>
          <w:b/>
          <w:bCs/>
        </w:rPr>
      </w:pPr>
    </w:p>
    <w:p w14:paraId="65A909C3" w14:textId="77777777" w:rsidR="0074599E" w:rsidRPr="00675A63" w:rsidRDefault="001716D3" w:rsidP="00A93D40">
      <w:pPr>
        <w:spacing w:after="240" w:line="276" w:lineRule="auto"/>
        <w:jc w:val="both"/>
        <w:rPr>
          <w:rFonts w:ascii="Calibri" w:hAnsi="Calibri" w:cs="Calibri"/>
          <w:sz w:val="22"/>
          <w:szCs w:val="22"/>
        </w:rPr>
      </w:pPr>
      <w:r>
        <w:rPr>
          <w:rFonts w:ascii="Calibri" w:hAnsi="Calibri" w:cs="Calibri"/>
        </w:rPr>
        <w:t>Dans un tel contexte, l</w:t>
      </w:r>
      <w:r w:rsidR="0074599E" w:rsidRPr="00675A63">
        <w:rPr>
          <w:rFonts w:ascii="Calibri" w:hAnsi="Calibri" w:cs="Calibri"/>
        </w:rPr>
        <w:t>e Conseil général de la CSI a acté le 21 décembre :</w:t>
      </w:r>
    </w:p>
    <w:p w14:paraId="20E86BFD" w14:textId="77777777" w:rsidR="0074599E" w:rsidRPr="00675A63" w:rsidRDefault="0074599E" w:rsidP="00A93D40">
      <w:pPr>
        <w:pStyle w:val="Paragraphedeliste"/>
        <w:numPr>
          <w:ilvl w:val="0"/>
          <w:numId w:val="40"/>
        </w:numPr>
        <w:spacing w:after="240" w:line="276" w:lineRule="auto"/>
        <w:contextualSpacing w:val="0"/>
        <w:jc w:val="both"/>
        <w:rPr>
          <w:rFonts w:ascii="Calibri" w:hAnsi="Calibri" w:cs="Calibri"/>
        </w:rPr>
      </w:pPr>
      <w:r w:rsidRPr="00675A63">
        <w:rPr>
          <w:rFonts w:ascii="Calibri" w:hAnsi="Calibri" w:cs="Calibri"/>
        </w:rPr>
        <w:t>La confirmation de la suspension de Lucas Visentini jusqu’à un Conseil général extraordinaire</w:t>
      </w:r>
      <w:r w:rsidR="00FF4027">
        <w:rPr>
          <w:rFonts w:ascii="Calibri" w:hAnsi="Calibri" w:cs="Calibri"/>
        </w:rPr>
        <w:t xml:space="preserve"> virtuel</w:t>
      </w:r>
      <w:r w:rsidRPr="00675A63">
        <w:rPr>
          <w:rFonts w:ascii="Calibri" w:hAnsi="Calibri" w:cs="Calibri"/>
        </w:rPr>
        <w:t xml:space="preserve"> le</w:t>
      </w:r>
      <w:r w:rsidR="00FF4027">
        <w:rPr>
          <w:rFonts w:ascii="Calibri" w:hAnsi="Calibri" w:cs="Calibri"/>
        </w:rPr>
        <w:t xml:space="preserve"> 13 janvier, puis les</w:t>
      </w:r>
      <w:r w:rsidRPr="00675A63">
        <w:rPr>
          <w:rFonts w:ascii="Calibri" w:hAnsi="Calibri" w:cs="Calibri"/>
        </w:rPr>
        <w:t xml:space="preserve"> 11 et 12 mars 2023</w:t>
      </w:r>
      <w:r w:rsidR="00FF4027">
        <w:rPr>
          <w:rFonts w:ascii="Calibri" w:hAnsi="Calibri" w:cs="Calibri"/>
        </w:rPr>
        <w:t xml:space="preserve"> (en présentiel)</w:t>
      </w:r>
      <w:r w:rsidRPr="00675A63">
        <w:rPr>
          <w:rFonts w:ascii="Calibri" w:hAnsi="Calibri" w:cs="Calibri"/>
        </w:rPr>
        <w:t xml:space="preserve"> qui élira un ou une nouvelle Secrétaire générale pour l’organisation</w:t>
      </w:r>
      <w:r w:rsidR="00B26C38">
        <w:rPr>
          <w:rFonts w:ascii="Calibri" w:hAnsi="Calibri" w:cs="Calibri"/>
        </w:rPr>
        <w:t>.</w:t>
      </w:r>
    </w:p>
    <w:p w14:paraId="0F837CD7" w14:textId="77777777" w:rsidR="0074599E" w:rsidRPr="00675A63" w:rsidRDefault="0074599E" w:rsidP="00A93D40">
      <w:pPr>
        <w:pStyle w:val="Paragraphedeliste"/>
        <w:numPr>
          <w:ilvl w:val="0"/>
          <w:numId w:val="40"/>
        </w:numPr>
        <w:spacing w:after="240" w:line="276" w:lineRule="auto"/>
        <w:contextualSpacing w:val="0"/>
        <w:jc w:val="both"/>
        <w:rPr>
          <w:rFonts w:ascii="Calibri" w:hAnsi="Calibri" w:cs="Calibri"/>
        </w:rPr>
      </w:pPr>
      <w:r w:rsidRPr="00675A63">
        <w:rPr>
          <w:rFonts w:ascii="Calibri" w:hAnsi="Calibri" w:cs="Calibri"/>
        </w:rPr>
        <w:t>En attendant une réunion de son conseil (la Présidente, les trois secrétaires généraux adjoints</w:t>
      </w:r>
      <w:r w:rsidR="001716D3">
        <w:rPr>
          <w:rFonts w:ascii="Calibri" w:hAnsi="Calibri" w:cs="Calibri"/>
        </w:rPr>
        <w:t xml:space="preserve"> (SGA)</w:t>
      </w:r>
      <w:r w:rsidRPr="00675A63">
        <w:rPr>
          <w:rFonts w:ascii="Calibri" w:hAnsi="Calibri" w:cs="Calibri"/>
        </w:rPr>
        <w:t>, et les Secrétaires généraux des organisations continentales) en janvier, Owen Tudor</w:t>
      </w:r>
      <w:r w:rsidR="001716D3">
        <w:rPr>
          <w:rFonts w:ascii="Calibri" w:hAnsi="Calibri" w:cs="Calibri"/>
        </w:rPr>
        <w:t xml:space="preserve"> (actuel SGA issu des TUC britanniques</w:t>
      </w:r>
      <w:r w:rsidR="00F50440">
        <w:rPr>
          <w:rFonts w:ascii="Calibri" w:hAnsi="Calibri" w:cs="Calibri"/>
        </w:rPr>
        <w:t>)</w:t>
      </w:r>
      <w:r w:rsidRPr="00675A63">
        <w:rPr>
          <w:rFonts w:ascii="Calibri" w:hAnsi="Calibri" w:cs="Calibri"/>
        </w:rPr>
        <w:t xml:space="preserve"> fait office de secrétaire général par Interim. Les autres noms évoqués lors de la réunion (Philip Jennings</w:t>
      </w:r>
      <w:r w:rsidR="00F50440">
        <w:rPr>
          <w:rFonts w:ascii="Calibri" w:hAnsi="Calibri" w:cs="Calibri"/>
        </w:rPr>
        <w:t xml:space="preserve"> issu </w:t>
      </w:r>
      <w:proofErr w:type="gramStart"/>
      <w:r w:rsidR="00F50440">
        <w:rPr>
          <w:rFonts w:ascii="Calibri" w:hAnsi="Calibri" w:cs="Calibri"/>
        </w:rPr>
        <w:t>de UNI</w:t>
      </w:r>
      <w:proofErr w:type="gramEnd"/>
      <w:r w:rsidRPr="00675A63">
        <w:rPr>
          <w:rFonts w:ascii="Calibri" w:hAnsi="Calibri" w:cs="Calibri"/>
        </w:rPr>
        <w:t>, Kemal Ozkan</w:t>
      </w:r>
      <w:r w:rsidR="00F50440">
        <w:rPr>
          <w:rFonts w:ascii="Calibri" w:hAnsi="Calibri" w:cs="Calibri"/>
        </w:rPr>
        <w:t>, issu de Industriall</w:t>
      </w:r>
      <w:r w:rsidRPr="00675A63">
        <w:rPr>
          <w:rFonts w:ascii="Calibri" w:hAnsi="Calibri" w:cs="Calibri"/>
        </w:rPr>
        <w:t>) ne faisant pas l’unanimité, cette date intermédiaire en janvier a été décidée pour mettre en place un nouvel intérimaire en attendant le CG de mars.</w:t>
      </w:r>
    </w:p>
    <w:p w14:paraId="4258F2DC" w14:textId="77777777" w:rsidR="0074599E" w:rsidRPr="00675A63" w:rsidRDefault="0074599E" w:rsidP="00A93D40">
      <w:pPr>
        <w:pStyle w:val="Paragraphedeliste"/>
        <w:numPr>
          <w:ilvl w:val="0"/>
          <w:numId w:val="40"/>
        </w:numPr>
        <w:spacing w:after="240" w:line="276" w:lineRule="auto"/>
        <w:contextualSpacing w:val="0"/>
        <w:jc w:val="both"/>
        <w:rPr>
          <w:rFonts w:ascii="Calibri" w:hAnsi="Calibri" w:cs="Calibri"/>
        </w:rPr>
      </w:pPr>
      <w:r w:rsidRPr="00675A63">
        <w:rPr>
          <w:rFonts w:ascii="Calibri" w:hAnsi="Calibri" w:cs="Calibri"/>
        </w:rPr>
        <w:t>Le conseil général a par ailleurs décidé la mise en place de deux procédures d’enquête en parallèle : un audit externe chargé d’établir les infractions à la loi et aux règles et procédures de la CSI ; et la mise en place d’une commission interne charg</w:t>
      </w:r>
      <w:r w:rsidR="00F50440">
        <w:rPr>
          <w:rFonts w:ascii="Calibri" w:hAnsi="Calibri" w:cs="Calibri"/>
        </w:rPr>
        <w:t>ée</w:t>
      </w:r>
      <w:r w:rsidRPr="00675A63">
        <w:rPr>
          <w:rFonts w:ascii="Calibri" w:hAnsi="Calibri" w:cs="Calibri"/>
        </w:rPr>
        <w:t xml:space="preserve"> d’enquêter sur les allégations de corruption. Les termes de référence de l’audit externe et la composition de la commission d’enquête interne seront prochainement communiqués aux affiliés. Les rapports de ces deux procédures parallèles seront présentés en amont et discutés pendant le </w:t>
      </w:r>
      <w:r w:rsidR="00F50440">
        <w:rPr>
          <w:rFonts w:ascii="Calibri" w:hAnsi="Calibri" w:cs="Calibri"/>
        </w:rPr>
        <w:t>Conseil général</w:t>
      </w:r>
      <w:r w:rsidRPr="00675A63">
        <w:rPr>
          <w:rFonts w:ascii="Calibri" w:hAnsi="Calibri" w:cs="Calibri"/>
        </w:rPr>
        <w:t xml:space="preserve"> de mars.</w:t>
      </w:r>
    </w:p>
    <w:p w14:paraId="6969C8F2" w14:textId="77777777" w:rsidR="0074599E" w:rsidRPr="00675A63" w:rsidRDefault="0074599E" w:rsidP="00A93D40">
      <w:pPr>
        <w:pStyle w:val="Paragraphedeliste"/>
        <w:numPr>
          <w:ilvl w:val="0"/>
          <w:numId w:val="40"/>
        </w:numPr>
        <w:spacing w:after="240" w:line="276" w:lineRule="auto"/>
        <w:contextualSpacing w:val="0"/>
        <w:jc w:val="both"/>
        <w:rPr>
          <w:rFonts w:ascii="Calibri" w:hAnsi="Calibri" w:cs="Calibri"/>
        </w:rPr>
      </w:pPr>
      <w:r w:rsidRPr="00675A63">
        <w:rPr>
          <w:rFonts w:ascii="Calibri" w:hAnsi="Calibri" w:cs="Calibri"/>
        </w:rPr>
        <w:t>Enfin le conseil réitère la totale condamnation de la CSI pour les actes de corruption.</w:t>
      </w:r>
    </w:p>
    <w:p w14:paraId="1A4EE2C1" w14:textId="77777777" w:rsidR="0074599E" w:rsidRPr="00675A63" w:rsidRDefault="0074599E" w:rsidP="00A93D40">
      <w:pPr>
        <w:spacing w:after="240" w:line="276" w:lineRule="auto"/>
        <w:jc w:val="both"/>
        <w:rPr>
          <w:rFonts w:ascii="Calibri" w:hAnsi="Calibri" w:cs="Calibri"/>
        </w:rPr>
      </w:pPr>
      <w:r w:rsidRPr="00675A63">
        <w:rPr>
          <w:rFonts w:ascii="Calibri" w:hAnsi="Calibri" w:cs="Calibri"/>
        </w:rPr>
        <w:t xml:space="preserve">Le conseil a commencé par une pénible audition de Luca qui tout en reconnaissant les actes (réception d’une somme de 46000 euros en liquide, remboursement sur cette somme de ses frais de campagne et versement du solde au fond de solidarité de la CSI), protestait de sa bonne foi sinon de son innocence. Nous avons de notre côté, tenu la ligne en quatre points </w:t>
      </w:r>
      <w:r w:rsidR="002C6911" w:rsidRPr="00675A63">
        <w:rPr>
          <w:rFonts w:ascii="Calibri" w:hAnsi="Calibri" w:cs="Calibri"/>
        </w:rPr>
        <w:t>telle qu’</w:t>
      </w:r>
      <w:r w:rsidRPr="00675A63">
        <w:rPr>
          <w:rFonts w:ascii="Calibri" w:hAnsi="Calibri" w:cs="Calibri"/>
        </w:rPr>
        <w:t>établie en commun avec près d’une trentaine d’organisations (</w:t>
      </w:r>
      <w:r w:rsidR="00F50440" w:rsidRPr="00675A63">
        <w:rPr>
          <w:rFonts w:ascii="Calibri" w:hAnsi="Calibri" w:cs="Calibri"/>
        </w:rPr>
        <w:t>cf.</w:t>
      </w:r>
      <w:r w:rsidRPr="00675A63">
        <w:rPr>
          <w:rFonts w:ascii="Calibri" w:hAnsi="Calibri" w:cs="Calibri"/>
        </w:rPr>
        <w:t xml:space="preserve"> point 2).</w:t>
      </w:r>
    </w:p>
    <w:p w14:paraId="5F5DBCBC" w14:textId="77777777" w:rsidR="0074599E" w:rsidRPr="00675A63" w:rsidRDefault="0074599E" w:rsidP="00A93D40">
      <w:pPr>
        <w:spacing w:after="240" w:line="276" w:lineRule="auto"/>
        <w:jc w:val="both"/>
        <w:rPr>
          <w:rFonts w:ascii="Calibri" w:hAnsi="Calibri" w:cs="Calibri"/>
        </w:rPr>
      </w:pPr>
      <w:r w:rsidRPr="00675A63">
        <w:rPr>
          <w:rFonts w:ascii="Calibri" w:hAnsi="Calibri" w:cs="Calibri"/>
        </w:rPr>
        <w:t>Nous pouvons considérer que nos demandes sont globalement satisfaites en tout cas sur les points 2 à 4. Nous avons porté le point 1</w:t>
      </w:r>
      <w:r w:rsidR="00F50440">
        <w:rPr>
          <w:rFonts w:ascii="Calibri" w:hAnsi="Calibri" w:cs="Calibri"/>
        </w:rPr>
        <w:t>,</w:t>
      </w:r>
      <w:r w:rsidRPr="00675A63">
        <w:rPr>
          <w:rFonts w:ascii="Calibri" w:hAnsi="Calibri" w:cs="Calibri"/>
        </w:rPr>
        <w:t xml:space="preserve"> mais il a été objectivement peu repris par d’autres organisations.</w:t>
      </w:r>
    </w:p>
    <w:p w14:paraId="2A1E6219" w14:textId="77777777" w:rsidR="0074599E" w:rsidRPr="00675A63" w:rsidRDefault="0074599E" w:rsidP="00A93D40">
      <w:pPr>
        <w:spacing w:line="276" w:lineRule="auto"/>
        <w:jc w:val="both"/>
        <w:rPr>
          <w:rFonts w:ascii="Calibri" w:hAnsi="Calibri" w:cs="Calibri"/>
        </w:rPr>
      </w:pPr>
    </w:p>
    <w:p w14:paraId="6AA61ED7" w14:textId="77777777" w:rsidR="00FA1552" w:rsidRPr="00675A63" w:rsidRDefault="00FA1552" w:rsidP="00A93D40">
      <w:pPr>
        <w:spacing w:line="276" w:lineRule="auto"/>
        <w:jc w:val="both"/>
        <w:rPr>
          <w:rFonts w:ascii="Calibri" w:hAnsi="Calibri" w:cs="Calibri"/>
        </w:rPr>
      </w:pPr>
    </w:p>
    <w:p w14:paraId="01F9FC12" w14:textId="77777777" w:rsidR="00952DD0" w:rsidRPr="0074599E" w:rsidRDefault="00952DD0" w:rsidP="00A93D40">
      <w:pPr>
        <w:numPr>
          <w:ilvl w:val="0"/>
          <w:numId w:val="38"/>
        </w:numPr>
        <w:spacing w:line="276" w:lineRule="auto"/>
        <w:jc w:val="both"/>
        <w:rPr>
          <w:rFonts w:ascii="Calibri" w:hAnsi="Calibri" w:cs="Calibri"/>
          <w:b/>
          <w:bCs/>
          <w:u w:val="single"/>
        </w:rPr>
      </w:pPr>
      <w:r w:rsidRPr="0074599E">
        <w:rPr>
          <w:rFonts w:ascii="Calibri" w:hAnsi="Calibri" w:cs="Calibri"/>
          <w:b/>
          <w:bCs/>
          <w:u w:val="single"/>
        </w:rPr>
        <w:t xml:space="preserve">Les positions </w:t>
      </w:r>
      <w:r w:rsidR="00F50440">
        <w:rPr>
          <w:rFonts w:ascii="Calibri" w:hAnsi="Calibri" w:cs="Calibri"/>
          <w:b/>
          <w:bCs/>
          <w:u w:val="single"/>
        </w:rPr>
        <w:t>d’autres organisations sur cette affaire et sur le Qatar</w:t>
      </w:r>
    </w:p>
    <w:p w14:paraId="6E47E978" w14:textId="77777777" w:rsidR="00952DD0" w:rsidRPr="00952DD0" w:rsidRDefault="00952DD0" w:rsidP="00A93D40">
      <w:pPr>
        <w:spacing w:line="276" w:lineRule="auto"/>
        <w:jc w:val="both"/>
        <w:rPr>
          <w:rFonts w:ascii="Calibri" w:hAnsi="Calibri" w:cs="Calibri"/>
        </w:rPr>
      </w:pPr>
    </w:p>
    <w:p w14:paraId="57D4A3DF" w14:textId="77777777" w:rsidR="001716D3" w:rsidRDefault="00786A8C" w:rsidP="00A93D40">
      <w:pPr>
        <w:spacing w:line="276" w:lineRule="auto"/>
        <w:jc w:val="both"/>
        <w:rPr>
          <w:rFonts w:ascii="Calibri" w:hAnsi="Calibri" w:cs="Calibri"/>
        </w:rPr>
      </w:pPr>
      <w:r>
        <w:rPr>
          <w:rFonts w:ascii="Calibri" w:hAnsi="Calibri" w:cs="Calibri"/>
        </w:rPr>
        <w:t xml:space="preserve">L’affaire Visentini, c’est bien normal, suscite un grand nombre de commentaires qui parfois amalgament les comportements d’un homme avec les positionnements de l’organisation. La CGT ne se trompe pas de cible dans cette situation : Luca Visentini devait démissionner ou être </w:t>
      </w:r>
      <w:r>
        <w:rPr>
          <w:rFonts w:ascii="Calibri" w:hAnsi="Calibri" w:cs="Calibri"/>
        </w:rPr>
        <w:lastRenderedPageBreak/>
        <w:t>démissionné par l’organisation</w:t>
      </w:r>
      <w:r w:rsidR="00F50440">
        <w:rPr>
          <w:rFonts w:ascii="Calibri" w:hAnsi="Calibri" w:cs="Calibri"/>
        </w:rPr>
        <w:t xml:space="preserve"> car ses actes violent les règles morales et financières élémentaires de la CSI</w:t>
      </w:r>
      <w:r>
        <w:rPr>
          <w:rFonts w:ascii="Calibri" w:hAnsi="Calibri" w:cs="Calibri"/>
        </w:rPr>
        <w:t xml:space="preserve"> et cette</w:t>
      </w:r>
      <w:r w:rsidR="00F50440">
        <w:rPr>
          <w:rFonts w:ascii="Calibri" w:hAnsi="Calibri" w:cs="Calibri"/>
        </w:rPr>
        <w:t xml:space="preserve"> </w:t>
      </w:r>
      <w:r w:rsidR="00B26C38">
        <w:rPr>
          <w:rFonts w:ascii="Calibri" w:hAnsi="Calibri" w:cs="Calibri"/>
        </w:rPr>
        <w:t xml:space="preserve">dernière </w:t>
      </w:r>
      <w:r w:rsidR="00F50440">
        <w:rPr>
          <w:rFonts w:ascii="Calibri" w:hAnsi="Calibri" w:cs="Calibri"/>
        </w:rPr>
        <w:t>devait</w:t>
      </w:r>
      <w:r>
        <w:rPr>
          <w:rFonts w:ascii="Calibri" w:hAnsi="Calibri" w:cs="Calibri"/>
        </w:rPr>
        <w:t xml:space="preserve"> réaffirmer son engagement à lutter contre la corruption. C’est chose faite depuis le 15 décembre et confirmé par le conseil général du 21</w:t>
      </w:r>
      <w:r w:rsidR="001716D3">
        <w:rPr>
          <w:rFonts w:ascii="Calibri" w:hAnsi="Calibri" w:cs="Calibri"/>
        </w:rPr>
        <w:t xml:space="preserve">. </w:t>
      </w:r>
    </w:p>
    <w:p w14:paraId="139F758F" w14:textId="77777777" w:rsidR="001716D3" w:rsidRDefault="001716D3" w:rsidP="00A93D40">
      <w:pPr>
        <w:spacing w:line="276" w:lineRule="auto"/>
        <w:jc w:val="both"/>
        <w:rPr>
          <w:rFonts w:ascii="Calibri" w:hAnsi="Calibri" w:cs="Calibri"/>
        </w:rPr>
      </w:pPr>
    </w:p>
    <w:p w14:paraId="676DB6BA" w14:textId="77777777" w:rsidR="00952DD0" w:rsidRPr="00952DD0" w:rsidRDefault="001716D3" w:rsidP="00A93D40">
      <w:pPr>
        <w:spacing w:line="276" w:lineRule="auto"/>
        <w:jc w:val="both"/>
        <w:rPr>
          <w:rFonts w:ascii="Calibri" w:hAnsi="Calibri" w:cs="Calibri"/>
        </w:rPr>
      </w:pPr>
      <w:r>
        <w:rPr>
          <w:rFonts w:ascii="Calibri" w:hAnsi="Calibri" w:cs="Calibri"/>
        </w:rPr>
        <w:t xml:space="preserve">Il est utile de rappeler que d’autres organisations, bien plus tôt, ont développé d’étonnantes positions de soutien au Qatar, à un moment où la CSI et l’Internationale du Bois et du Bâtiment développaient une active campagne contre ce pays (entre 2014 et 2021, notamment dans le cadre de la campagne </w:t>
      </w:r>
      <w:r w:rsidR="00F50440">
        <w:rPr>
          <w:rFonts w:ascii="Calibri" w:hAnsi="Calibri" w:cs="Calibri"/>
        </w:rPr>
        <w:t>« </w:t>
      </w:r>
      <w:r>
        <w:rPr>
          <w:rFonts w:ascii="Calibri" w:hAnsi="Calibri" w:cs="Calibri"/>
        </w:rPr>
        <w:t xml:space="preserve">Carton rouge </w:t>
      </w:r>
      <w:r w:rsidR="00F50440">
        <w:rPr>
          <w:rFonts w:ascii="Calibri" w:hAnsi="Calibri" w:cs="Calibri"/>
        </w:rPr>
        <w:t>contre</w:t>
      </w:r>
      <w:r>
        <w:rPr>
          <w:rFonts w:ascii="Calibri" w:hAnsi="Calibri" w:cs="Calibri"/>
        </w:rPr>
        <w:t xml:space="preserve"> le Qatar</w:t>
      </w:r>
      <w:r w:rsidR="00F50440">
        <w:rPr>
          <w:rFonts w:ascii="Calibri" w:hAnsi="Calibri" w:cs="Calibri"/>
        </w:rPr>
        <w:t> »)</w:t>
      </w:r>
      <w:r>
        <w:rPr>
          <w:rFonts w:ascii="Calibri" w:hAnsi="Calibri" w:cs="Calibri"/>
        </w:rPr>
        <w:t>. L</w:t>
      </w:r>
      <w:r w:rsidR="00952DD0" w:rsidRPr="00952DD0">
        <w:rPr>
          <w:rFonts w:ascii="Calibri" w:hAnsi="Calibri" w:cs="Calibri"/>
        </w:rPr>
        <w:t xml:space="preserve">es propos du représentant de la FSM lors de l’examen du cas Qatari le 6 juin 2016 à Genève en séance plénière de la Commission d’Application des Normes de la Conférence Internationale du Travail </w:t>
      </w:r>
      <w:r w:rsidR="00F50440">
        <w:rPr>
          <w:rFonts w:ascii="Calibri" w:hAnsi="Calibri" w:cs="Calibri"/>
        </w:rPr>
        <w:t>éclairent utilement</w:t>
      </w:r>
      <w:r>
        <w:rPr>
          <w:rFonts w:ascii="Calibri" w:hAnsi="Calibri" w:cs="Calibri"/>
        </w:rPr>
        <w:t xml:space="preserve"> cet aspect</w:t>
      </w:r>
      <w:r w:rsidR="00952DD0" w:rsidRPr="00952DD0">
        <w:rPr>
          <w:rFonts w:ascii="Calibri" w:hAnsi="Calibri" w:cs="Calibri"/>
        </w:rPr>
        <w:t xml:space="preserve"> : </w:t>
      </w:r>
      <w:r w:rsidR="00952DD0" w:rsidRPr="00952DD0">
        <w:rPr>
          <w:rFonts w:ascii="Calibri" w:hAnsi="Calibri" w:cs="Calibri"/>
          <w:i/>
          <w:iCs/>
        </w:rPr>
        <w:t>« le représentant de la FSM salue les mesures prises par le gouvernement Qatari pour l’abolition du système de parrainage (kafala) et la possibilité donnée aux travailleurs de changer de travail sans souffrir du risque de discrimination ou de sanction. En ce qui concerne l’égalité de genre, il a indiqué que la constitution Qatari maintenait la discrimination car les femmes étaient supposées prendre soin de leur famille conformément à la culture et aux traditions locales. Il a ajouté que, bien qu’il existe des garanties légales pour prévenir les cas de harcèlement sexuel, il y avait cependant peu de cas reportés en la matière, comme dans d’autres pays, et qu’il n’existait pas de solution pour les éviter complètement. Il a souligné enfin que de manière générale, il y avait des indications claires et positives que le gouvernement Qatari souhaitait aller de l’avant en matière de respect de la convention (111 -lutte contre les discriminations) et qu’il souhaitait que cette attitude positive du gouvernement se poursuive dans le futur »</w:t>
      </w:r>
      <w:r w:rsidR="00B26C38">
        <w:rPr>
          <w:rFonts w:ascii="Calibri" w:hAnsi="Calibri" w:cs="Calibri"/>
          <w:i/>
          <w:iCs/>
        </w:rPr>
        <w:t>.</w:t>
      </w:r>
    </w:p>
    <w:p w14:paraId="7707FE38" w14:textId="77777777" w:rsidR="00952DD0" w:rsidRPr="00952DD0" w:rsidRDefault="00952DD0" w:rsidP="00A93D40">
      <w:pPr>
        <w:spacing w:line="276" w:lineRule="auto"/>
        <w:jc w:val="both"/>
        <w:rPr>
          <w:rFonts w:ascii="Calibri" w:hAnsi="Calibri" w:cs="Calibri"/>
        </w:rPr>
      </w:pPr>
    </w:p>
    <w:p w14:paraId="08B0A5D4" w14:textId="77777777" w:rsidR="00952DD0" w:rsidRPr="00735FC4" w:rsidRDefault="00952DD0" w:rsidP="00A93D40">
      <w:pPr>
        <w:spacing w:line="276" w:lineRule="auto"/>
        <w:jc w:val="both"/>
        <w:rPr>
          <w:rFonts w:ascii="Calibri" w:hAnsi="Calibri" w:cs="Calibri"/>
          <w:i/>
          <w:iCs/>
        </w:rPr>
      </w:pPr>
      <w:r w:rsidRPr="001716D3">
        <w:rPr>
          <w:rStyle w:val="lev"/>
          <w:rFonts w:ascii="Calibri" w:hAnsi="Calibri" w:cs="Calibri"/>
          <w:b w:val="0"/>
          <w:bCs w:val="0"/>
        </w:rPr>
        <w:t xml:space="preserve">(Ce qui donne dans le texte en Anglais consultable dans le lien ci-dessous (site officiel du Bureau International du Travail) </w:t>
      </w:r>
      <w:r w:rsidRPr="001716D3">
        <w:rPr>
          <w:rStyle w:val="lev"/>
          <w:rFonts w:ascii="Calibri" w:hAnsi="Calibri" w:cs="Calibri"/>
          <w:b w:val="0"/>
          <w:bCs w:val="0"/>
          <w:i/>
          <w:iCs/>
        </w:rPr>
        <w:t>« World Federation of Trade Unions (WFTU)</w:t>
      </w:r>
      <w:r w:rsidRPr="001716D3">
        <w:rPr>
          <w:rFonts w:ascii="Calibri" w:hAnsi="Calibri" w:cs="Calibri"/>
          <w:b/>
          <w:bCs/>
          <w:i/>
          <w:iCs/>
        </w:rPr>
        <w:t xml:space="preserve"> </w:t>
      </w:r>
      <w:r w:rsidRPr="00735FC4">
        <w:rPr>
          <w:rFonts w:ascii="Calibri" w:hAnsi="Calibri" w:cs="Calibri"/>
          <w:i/>
          <w:iCs/>
        </w:rPr>
        <w:t>welcomed the steps taken by the Government for the abolition of the sponsorship system (kafala) and to allow workers to change jobs without the risk of suffering discrimination or punishment. With regard to gender equality, he indicated that the Qatari Constitution ensured that women could take care of their families based on local culture and traditions. He added that, despite legal provisions in place to prevent sexual harassment, a few cases were reported, like in other countries, and there was no way to prevent this. He emphasized that in general there were clear positive indications that the Government was moving forward in its compliance with the Convention and he expected similar positive responses by the Government in future ».</w:t>
      </w:r>
    </w:p>
    <w:p w14:paraId="7BD676AD" w14:textId="77777777" w:rsidR="00952DD0" w:rsidRPr="00952DD0" w:rsidRDefault="00952DD0" w:rsidP="00A93D40">
      <w:pPr>
        <w:spacing w:line="276" w:lineRule="auto"/>
        <w:jc w:val="both"/>
        <w:rPr>
          <w:rFonts w:ascii="Calibri" w:hAnsi="Calibri" w:cs="Calibri"/>
        </w:rPr>
      </w:pPr>
    </w:p>
    <w:p w14:paraId="6D93C1AE" w14:textId="77777777" w:rsidR="00952DD0" w:rsidRPr="00952DD0" w:rsidRDefault="00952DD0" w:rsidP="00A93D40">
      <w:pPr>
        <w:pStyle w:val="Textebrut"/>
        <w:spacing w:line="276" w:lineRule="auto"/>
        <w:jc w:val="both"/>
        <w:rPr>
          <w:rFonts w:cs="Calibri"/>
          <w:sz w:val="24"/>
          <w:szCs w:val="24"/>
        </w:rPr>
      </w:pPr>
      <w:hyperlink r:id="rId11" w:history="1">
        <w:r w:rsidRPr="00952DD0">
          <w:rPr>
            <w:rStyle w:val="Lienhypertexte"/>
            <w:rFonts w:cs="Calibri"/>
            <w:sz w:val="24"/>
            <w:szCs w:val="24"/>
          </w:rPr>
          <w:t>http://www.ilo.ch/dyn/normlex/en/f?p=NORMLEXPUB:13100:0::NO::P13100_COMMENT_ID:3284602</w:t>
        </w:r>
      </w:hyperlink>
    </w:p>
    <w:p w14:paraId="587A33B5" w14:textId="77777777" w:rsidR="00952DD0" w:rsidRPr="00952DD0" w:rsidRDefault="00952DD0" w:rsidP="00A93D40">
      <w:pPr>
        <w:spacing w:line="276" w:lineRule="auto"/>
        <w:jc w:val="both"/>
        <w:rPr>
          <w:rFonts w:ascii="Calibri" w:hAnsi="Calibri" w:cs="Calibri"/>
        </w:rPr>
      </w:pPr>
    </w:p>
    <w:p w14:paraId="631E9E90" w14:textId="77777777" w:rsidR="00797A6F" w:rsidRDefault="001716D3" w:rsidP="00A93D40">
      <w:pPr>
        <w:spacing w:line="276" w:lineRule="auto"/>
        <w:jc w:val="both"/>
        <w:rPr>
          <w:rFonts w:ascii="Calibri" w:hAnsi="Calibri" w:cs="Calibri"/>
        </w:rPr>
      </w:pPr>
      <w:r w:rsidRPr="00952DD0">
        <w:rPr>
          <w:rFonts w:ascii="Calibri" w:hAnsi="Calibri" w:cs="Calibri"/>
        </w:rPr>
        <w:t>Ces propos venaient prendre la défense de l’Etat voyou du Qatar</w:t>
      </w:r>
      <w:r w:rsidR="00F50440">
        <w:rPr>
          <w:rFonts w:ascii="Calibri" w:hAnsi="Calibri" w:cs="Calibri"/>
        </w:rPr>
        <w:t xml:space="preserve"> dès 2016</w:t>
      </w:r>
      <w:r w:rsidRPr="00952DD0">
        <w:rPr>
          <w:rFonts w:ascii="Calibri" w:hAnsi="Calibri" w:cs="Calibri"/>
        </w:rPr>
        <w:t xml:space="preserve">, alors </w:t>
      </w:r>
      <w:r w:rsidR="00F50440">
        <w:rPr>
          <w:rFonts w:ascii="Calibri" w:hAnsi="Calibri" w:cs="Calibri"/>
        </w:rPr>
        <w:t>qu’il se trouvait visé</w:t>
      </w:r>
      <w:r w:rsidRPr="00952DD0">
        <w:rPr>
          <w:rFonts w:ascii="Calibri" w:hAnsi="Calibri" w:cs="Calibri"/>
        </w:rPr>
        <w:t xml:space="preserve"> par une plainte de la CSI, soutenue par la CGT et de nombreuses autres organisations !</w:t>
      </w:r>
    </w:p>
    <w:p w14:paraId="28B5E529" w14:textId="77777777" w:rsidR="00B26C38" w:rsidRDefault="00B26C38" w:rsidP="00A93D40">
      <w:pPr>
        <w:spacing w:line="276" w:lineRule="auto"/>
        <w:jc w:val="both"/>
        <w:rPr>
          <w:rFonts w:ascii="Calibri" w:hAnsi="Calibri" w:cs="Calibri"/>
        </w:rPr>
      </w:pPr>
    </w:p>
    <w:p w14:paraId="6525307B" w14:textId="77777777" w:rsidR="00B26C38" w:rsidRDefault="00B26C38" w:rsidP="00A93D40">
      <w:pPr>
        <w:spacing w:line="276" w:lineRule="auto"/>
        <w:jc w:val="both"/>
        <w:rPr>
          <w:rFonts w:ascii="Calibri" w:hAnsi="Calibri" w:cs="Calibri"/>
        </w:rPr>
      </w:pPr>
    </w:p>
    <w:p w14:paraId="5EC1CFAD" w14:textId="77777777" w:rsidR="00B26C38" w:rsidRPr="00B26C38" w:rsidRDefault="00FF4027" w:rsidP="00A93D40">
      <w:pPr>
        <w:spacing w:line="276" w:lineRule="auto"/>
        <w:jc w:val="both"/>
        <w:rPr>
          <w:rFonts w:ascii="Calibri" w:hAnsi="Calibri" w:cs="Calibri"/>
          <w:sz w:val="18"/>
          <w:szCs w:val="18"/>
        </w:rPr>
      </w:pPr>
      <w:r>
        <w:rPr>
          <w:rFonts w:ascii="Calibri" w:hAnsi="Calibri" w:cs="Calibri"/>
          <w:sz w:val="18"/>
          <w:szCs w:val="18"/>
        </w:rPr>
        <w:t>P.S.</w:t>
      </w:r>
      <w:r w:rsidR="00B26C38" w:rsidRPr="00B26C38">
        <w:rPr>
          <w:rFonts w:ascii="Calibri" w:hAnsi="Calibri" w:cs="Calibri"/>
          <w:sz w:val="18"/>
          <w:szCs w:val="18"/>
        </w:rPr>
        <w:t xml:space="preserve"> : </w:t>
      </w:r>
      <w:r>
        <w:rPr>
          <w:rFonts w:ascii="Calibri" w:hAnsi="Calibri" w:cs="Calibri"/>
          <w:sz w:val="18"/>
          <w:szCs w:val="18"/>
        </w:rPr>
        <w:t>pour compléter ce dossier, l</w:t>
      </w:r>
      <w:r w:rsidR="00B26C38" w:rsidRPr="00B26C38">
        <w:rPr>
          <w:rFonts w:ascii="Calibri" w:hAnsi="Calibri" w:cs="Calibri"/>
          <w:sz w:val="18"/>
          <w:szCs w:val="18"/>
        </w:rPr>
        <w:t>a déclaration de la CGT au congrès de Melbourne abordant le Qatar, les résultats du vote (la CGT soutenait Kemal Ozkan) et le communiqué intersyndical sur le Qatar produit à l’ouverture du congrès et de la coupe du monde</w:t>
      </w:r>
      <w:r>
        <w:rPr>
          <w:rFonts w:ascii="Calibri" w:hAnsi="Calibri" w:cs="Calibri"/>
          <w:sz w:val="18"/>
          <w:szCs w:val="18"/>
        </w:rPr>
        <w:t xml:space="preserve"> ont déjà fait l’objet d’un renvoi aux organisations</w:t>
      </w:r>
      <w:r w:rsidR="00B26C38" w:rsidRPr="00B26C38">
        <w:rPr>
          <w:rFonts w:ascii="Calibri" w:hAnsi="Calibri" w:cs="Calibri"/>
          <w:sz w:val="18"/>
          <w:szCs w:val="18"/>
        </w:rPr>
        <w:t>.</w:t>
      </w:r>
    </w:p>
    <w:sectPr w:rsidR="00B26C38" w:rsidRPr="00B26C38" w:rsidSect="00684BAE">
      <w:headerReference w:type="default" r:id="rId12"/>
      <w:type w:val="continuous"/>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4DD10" w14:textId="77777777" w:rsidR="00DB0C94" w:rsidRDefault="00DB0C94" w:rsidP="00677521">
      <w:r>
        <w:separator/>
      </w:r>
    </w:p>
  </w:endnote>
  <w:endnote w:type="continuationSeparator" w:id="0">
    <w:p w14:paraId="4248403A" w14:textId="77777777" w:rsidR="00DB0C94" w:rsidRDefault="00DB0C94" w:rsidP="00677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verpass">
    <w:altName w:val="Arial"/>
    <w:charset w:val="00"/>
    <w:family w:val="swiss"/>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FFD5" w14:textId="77777777" w:rsidR="004B3E02" w:rsidRPr="00914E2F" w:rsidRDefault="00676C82" w:rsidP="004B3E02">
    <w:pPr>
      <w:tabs>
        <w:tab w:val="right" w:pos="9072"/>
      </w:tabs>
      <w:ind w:left="1418" w:right="1418"/>
      <w:jc w:val="center"/>
      <w:rPr>
        <w:b/>
        <w:sz w:val="20"/>
        <w:szCs w:val="20"/>
      </w:rPr>
    </w:pPr>
    <w:r>
      <w:rPr>
        <w:noProof/>
      </w:rPr>
      <w:pict w14:anchorId="3C0DB0B0">
        <v:shapetype id="_x0000_t32" coordsize="21600,21600" o:spt="32" o:oned="t" path="m,l21600,21600e" filled="f">
          <v:path arrowok="t" fillok="f" o:connecttype="none"/>
          <o:lock v:ext="edit" shapetype="t"/>
        </v:shapetype>
        <v:shape id="AutoShape 2" o:spid="_x0000_s1027" type="#_x0000_t32" style="position:absolute;left:0;text-align:left;margin-left:0;margin-top:5.65pt;width:595.3pt;height:0;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" strokecolor="#ee734a" strokeweight="3pt">
          <v:shadow color="#375623" opacity=".5" offset="1pt"/>
          <w10:wrap anchorx="page"/>
        </v:shape>
      </w:pict>
    </w:r>
  </w:p>
  <w:p w14:paraId="36E94441" w14:textId="77777777" w:rsidR="001A3306" w:rsidRPr="00675A63" w:rsidRDefault="00E448C5" w:rsidP="00A93D40">
    <w:pPr>
      <w:jc w:val="center"/>
      <w:rPr>
        <w:rFonts w:ascii="Calibri" w:hAnsi="Calibri" w:cs="Calibri"/>
        <w:sz w:val="20"/>
        <w:szCs w:val="20"/>
      </w:rPr>
    </w:pPr>
    <w:r w:rsidRPr="00675A63">
      <w:rPr>
        <w:rFonts w:ascii="Calibri" w:hAnsi="Calibri" w:cs="Calibri"/>
        <w:sz w:val="20"/>
        <w:szCs w:val="20"/>
      </w:rPr>
      <w:t xml:space="preserve">Note aux organisations </w:t>
    </w:r>
    <w:r w:rsidRPr="00675A63">
      <w:rPr>
        <w:rFonts w:ascii="Calibri" w:hAnsi="Calibri" w:cs="Calibri"/>
        <w:b/>
        <w:sz w:val="20"/>
        <w:szCs w:val="20"/>
      </w:rPr>
      <w:t xml:space="preserve">- </w:t>
    </w:r>
    <w:r w:rsidRPr="00675A63">
      <w:rPr>
        <w:rFonts w:ascii="Calibri" w:hAnsi="Calibri" w:cs="Calibri"/>
        <w:b/>
        <w:sz w:val="20"/>
        <w:szCs w:val="20"/>
      </w:rPr>
      <w:fldChar w:fldCharType="begin"/>
    </w:r>
    <w:r w:rsidRPr="00675A63">
      <w:rPr>
        <w:rFonts w:ascii="Calibri" w:hAnsi="Calibri" w:cs="Calibri"/>
        <w:b/>
        <w:sz w:val="20"/>
        <w:szCs w:val="20"/>
      </w:rPr>
      <w:instrText xml:space="preserve"> TIME \@ "d MMMM yyyy" </w:instrText>
    </w:r>
    <w:r w:rsidRPr="00675A63">
      <w:rPr>
        <w:rFonts w:ascii="Calibri" w:hAnsi="Calibri" w:cs="Calibri"/>
        <w:b/>
        <w:sz w:val="20"/>
        <w:szCs w:val="20"/>
      </w:rPr>
      <w:fldChar w:fldCharType="separate"/>
    </w:r>
    <w:r w:rsidR="00F52A22">
      <w:rPr>
        <w:rFonts w:ascii="Calibri" w:hAnsi="Calibri" w:cs="Calibri"/>
        <w:b/>
        <w:noProof/>
        <w:sz w:val="20"/>
        <w:szCs w:val="20"/>
      </w:rPr>
      <w:t>3 janvier 2023</w:t>
    </w:r>
    <w:r w:rsidRPr="00675A63">
      <w:rPr>
        <w:rFonts w:ascii="Calibri" w:hAnsi="Calibri" w:cs="Calibri"/>
        <w:b/>
        <w:sz w:val="20"/>
        <w:szCs w:val="20"/>
      </w:rPr>
      <w:fldChar w:fldCharType="end"/>
    </w:r>
    <w:r w:rsidR="00A93D40" w:rsidRPr="00675A63">
      <w:rPr>
        <w:rFonts w:ascii="Calibri" w:hAnsi="Calibri" w:cs="Calibri"/>
        <w:b/>
        <w:sz w:val="20"/>
        <w:szCs w:val="20"/>
      </w:rPr>
      <w:t xml:space="preserve"> – page </w:t>
    </w:r>
    <w:r w:rsidR="00A93D40" w:rsidRPr="00675A63">
      <w:rPr>
        <w:rFonts w:ascii="Calibri" w:eastAsia="DengXian" w:hAnsi="Calibri" w:cs="Calibri"/>
        <w:sz w:val="20"/>
        <w:szCs w:val="20"/>
      </w:rPr>
      <w:fldChar w:fldCharType="begin"/>
    </w:r>
    <w:r w:rsidR="00A93D40" w:rsidRPr="00675A63">
      <w:rPr>
        <w:rFonts w:ascii="Calibri" w:hAnsi="Calibri" w:cs="Calibri"/>
        <w:sz w:val="20"/>
        <w:szCs w:val="20"/>
      </w:rPr>
      <w:instrText>PAGE   \* MERGEFORMAT</w:instrText>
    </w:r>
    <w:r w:rsidR="00A93D40" w:rsidRPr="00675A63">
      <w:rPr>
        <w:rFonts w:ascii="Calibri" w:eastAsia="DengXian" w:hAnsi="Calibri" w:cs="Calibri"/>
        <w:sz w:val="20"/>
        <w:szCs w:val="20"/>
      </w:rPr>
      <w:fldChar w:fldCharType="separate"/>
    </w:r>
    <w:r w:rsidR="00A93D40" w:rsidRPr="00675A63">
      <w:rPr>
        <w:rFonts w:ascii="Calibri" w:eastAsia="DengXian" w:hAnsi="Calibri" w:cs="Calibri"/>
        <w:sz w:val="20"/>
        <w:szCs w:val="20"/>
      </w:rPr>
      <w:t>2</w:t>
    </w:r>
    <w:r w:rsidR="00A93D40" w:rsidRPr="00675A63">
      <w:rPr>
        <w:rFonts w:ascii="Calibri" w:eastAsia="DengXian Light"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2D53" w14:textId="77777777" w:rsidR="00A93D40" w:rsidRDefault="002C6911" w:rsidP="00A93D40">
    <w:pPr>
      <w:pStyle w:val="Pieddepage"/>
      <w:jc w:val="center"/>
      <w:rPr>
        <w:rFonts w:ascii="Segoe UI" w:hAnsi="Segoe UI" w:cs="Segoe UI"/>
        <w:sz w:val="18"/>
        <w:szCs w:val="18"/>
      </w:rPr>
    </w:pPr>
    <w:r>
      <w:rPr>
        <w:noProof/>
      </w:rPr>
      <w:pict w14:anchorId="744013D2">
        <v:shapetype id="_x0000_t32" coordsize="21600,21600" o:spt="32" o:oned="t" path="m,l21600,21600e" filled="f">
          <v:path arrowok="t" fillok="f" o:connecttype="none"/>
          <o:lock v:ext="edit" shapetype="t"/>
        </v:shapetype>
        <v:shape id="AutoShape 1" o:spid="_x0000_s1025" type="#_x0000_t32" style="position:absolute;left:0;text-align:left;margin-left:-.6pt;margin-top:789.6pt;width:595.25pt;height:0;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" strokecolor="#ee734a" strokeweight="3pt">
          <v:shadow color="#375623" opacity=".5" offset="1pt"/>
          <w10:wrap anchorx="page" anchory="page"/>
        </v:shape>
      </w:pict>
    </w:r>
  </w:p>
  <w:p w14:paraId="1939A35E" w14:textId="77777777" w:rsidR="001A3306" w:rsidRPr="00675A63" w:rsidRDefault="002C6911" w:rsidP="002C6911">
    <w:pPr>
      <w:jc w:val="center"/>
      <w:rPr>
        <w:rFonts w:ascii="Calibri" w:hAnsi="Calibri" w:cs="Calibri"/>
        <w:sz w:val="20"/>
        <w:szCs w:val="20"/>
      </w:rPr>
    </w:pPr>
    <w:r w:rsidRPr="00675A63">
      <w:rPr>
        <w:rFonts w:ascii="Calibri" w:hAnsi="Calibri" w:cs="Calibri"/>
        <w:sz w:val="20"/>
        <w:szCs w:val="20"/>
      </w:rPr>
      <w:t xml:space="preserve">Note aux organisations </w:t>
    </w:r>
    <w:r w:rsidRPr="00675A63">
      <w:rPr>
        <w:rFonts w:ascii="Calibri" w:hAnsi="Calibri" w:cs="Calibri"/>
        <w:b/>
        <w:sz w:val="20"/>
        <w:szCs w:val="20"/>
      </w:rPr>
      <w:t xml:space="preserve">- </w:t>
    </w:r>
    <w:r w:rsidRPr="00675A63">
      <w:rPr>
        <w:rFonts w:ascii="Calibri" w:hAnsi="Calibri" w:cs="Calibri"/>
        <w:b/>
        <w:sz w:val="20"/>
        <w:szCs w:val="20"/>
      </w:rPr>
      <w:fldChar w:fldCharType="begin"/>
    </w:r>
    <w:r w:rsidRPr="00675A63">
      <w:rPr>
        <w:rFonts w:ascii="Calibri" w:hAnsi="Calibri" w:cs="Calibri"/>
        <w:b/>
        <w:sz w:val="20"/>
        <w:szCs w:val="20"/>
      </w:rPr>
      <w:instrText xml:space="preserve"> TIME \@ "d MMMM yyyy" </w:instrText>
    </w:r>
    <w:r w:rsidRPr="00675A63">
      <w:rPr>
        <w:rFonts w:ascii="Calibri" w:hAnsi="Calibri" w:cs="Calibri"/>
        <w:b/>
        <w:sz w:val="20"/>
        <w:szCs w:val="20"/>
      </w:rPr>
      <w:fldChar w:fldCharType="separate"/>
    </w:r>
    <w:r w:rsidR="00F52A22">
      <w:rPr>
        <w:rFonts w:ascii="Calibri" w:hAnsi="Calibri" w:cs="Calibri"/>
        <w:b/>
        <w:noProof/>
        <w:sz w:val="20"/>
        <w:szCs w:val="20"/>
      </w:rPr>
      <w:t>3 janvier 2023</w:t>
    </w:r>
    <w:r w:rsidRPr="00675A63">
      <w:rPr>
        <w:rFonts w:ascii="Calibri" w:hAnsi="Calibri" w:cs="Calibri"/>
        <w:b/>
        <w:sz w:val="20"/>
        <w:szCs w:val="20"/>
      </w:rPr>
      <w:fldChar w:fldCharType="end"/>
    </w:r>
    <w:r w:rsidRPr="00675A63">
      <w:rPr>
        <w:rFonts w:ascii="Calibri" w:hAnsi="Calibri" w:cs="Calibri"/>
        <w:b/>
        <w:sz w:val="20"/>
        <w:szCs w:val="20"/>
      </w:rPr>
      <w:t xml:space="preserve"> – page </w:t>
    </w:r>
    <w:r w:rsidRPr="00675A63">
      <w:rPr>
        <w:rFonts w:ascii="Calibri" w:eastAsia="DengXian" w:hAnsi="Calibri" w:cs="Calibri"/>
        <w:sz w:val="20"/>
        <w:szCs w:val="20"/>
      </w:rPr>
      <w:fldChar w:fldCharType="begin"/>
    </w:r>
    <w:r w:rsidRPr="00675A63">
      <w:rPr>
        <w:rFonts w:ascii="Calibri" w:hAnsi="Calibri" w:cs="Calibri"/>
        <w:sz w:val="20"/>
        <w:szCs w:val="20"/>
      </w:rPr>
      <w:instrText>PAGE   \* MERGEFORMAT</w:instrText>
    </w:r>
    <w:r w:rsidRPr="00675A63">
      <w:rPr>
        <w:rFonts w:ascii="Calibri" w:eastAsia="DengXian" w:hAnsi="Calibri" w:cs="Calibri"/>
        <w:sz w:val="20"/>
        <w:szCs w:val="20"/>
      </w:rPr>
      <w:fldChar w:fldCharType="separate"/>
    </w:r>
    <w:r w:rsidRPr="00675A63">
      <w:rPr>
        <w:rFonts w:ascii="Calibri" w:eastAsia="DengXian" w:hAnsi="Calibri" w:cs="Calibri"/>
        <w:sz w:val="20"/>
        <w:szCs w:val="20"/>
      </w:rPr>
      <w:t>4</w:t>
    </w:r>
    <w:r w:rsidRPr="00675A63">
      <w:rPr>
        <w:rFonts w:ascii="Calibri" w:eastAsia="DengXian Light" w:hAnsi="Calibri"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12C4D" w14:textId="77777777" w:rsidR="00DB0C94" w:rsidRDefault="00DB0C94" w:rsidP="00677521">
      <w:r>
        <w:separator/>
      </w:r>
    </w:p>
  </w:footnote>
  <w:footnote w:type="continuationSeparator" w:id="0">
    <w:p w14:paraId="519DD31D" w14:textId="77777777" w:rsidR="00DB0C94" w:rsidRDefault="00DB0C94" w:rsidP="00677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9AB2" w14:textId="77777777" w:rsidR="00677521" w:rsidRDefault="00676C82" w:rsidP="004F64CC">
    <w:pPr>
      <w:pStyle w:val="En-tte"/>
      <w:jc w:val="center"/>
    </w:pPr>
    <w:r w:rsidRPr="004A13EC">
      <w:rPr>
        <w:noProof/>
      </w:rPr>
      <w:pict w14:anchorId="38C19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i1025" type="#_x0000_t75" style="width:567pt;height:140.25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1DC1" w14:textId="77777777" w:rsidR="008C5BFB" w:rsidRDefault="008C5BF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caps w:val="0"/>
        <w:smallCaps w:val="0"/>
        <w:sz w:val="20"/>
      </w:rPr>
    </w:lvl>
    <w:lvl w:ilvl="1">
      <w:start w:val="1"/>
      <w:numFmt w:val="bullet"/>
      <w:lvlText w:val=""/>
      <w:lvlJc w:val="left"/>
      <w:pPr>
        <w:tabs>
          <w:tab w:val="num" w:pos="1080"/>
        </w:tabs>
        <w:ind w:left="1080" w:hanging="360"/>
      </w:pPr>
      <w:rPr>
        <w:rFonts w:ascii="Symbol" w:hAnsi="Symbol" w:cs="Symbol" w:hint="default"/>
        <w:caps w:val="0"/>
        <w:smallCaps w:val="0"/>
        <w:sz w:val="20"/>
      </w:rPr>
    </w:lvl>
    <w:lvl w:ilvl="2">
      <w:start w:val="1"/>
      <w:numFmt w:val="bullet"/>
      <w:lvlText w:val=""/>
      <w:lvlJc w:val="left"/>
      <w:pPr>
        <w:tabs>
          <w:tab w:val="num" w:pos="1440"/>
        </w:tabs>
        <w:ind w:left="1440" w:hanging="360"/>
      </w:pPr>
      <w:rPr>
        <w:rFonts w:ascii="Symbol" w:hAnsi="Symbol" w:cs="Symbol" w:hint="default"/>
        <w:caps w:val="0"/>
        <w:smallCaps w:val="0"/>
        <w:sz w:val="20"/>
      </w:rPr>
    </w:lvl>
    <w:lvl w:ilvl="3">
      <w:start w:val="1"/>
      <w:numFmt w:val="bullet"/>
      <w:lvlText w:val=""/>
      <w:lvlJc w:val="left"/>
      <w:pPr>
        <w:tabs>
          <w:tab w:val="num" w:pos="1800"/>
        </w:tabs>
        <w:ind w:left="1800" w:hanging="360"/>
      </w:pPr>
      <w:rPr>
        <w:rFonts w:ascii="Symbol" w:hAnsi="Symbol" w:cs="Symbol" w:hint="default"/>
        <w:caps w:val="0"/>
        <w:smallCaps w:val="0"/>
        <w:sz w:val="20"/>
      </w:rPr>
    </w:lvl>
    <w:lvl w:ilvl="4">
      <w:start w:val="1"/>
      <w:numFmt w:val="bullet"/>
      <w:lvlText w:val=""/>
      <w:lvlJc w:val="left"/>
      <w:pPr>
        <w:tabs>
          <w:tab w:val="num" w:pos="2160"/>
        </w:tabs>
        <w:ind w:left="2160" w:hanging="360"/>
      </w:pPr>
      <w:rPr>
        <w:rFonts w:ascii="Symbol" w:hAnsi="Symbol" w:cs="Symbol" w:hint="default"/>
        <w:caps w:val="0"/>
        <w:smallCaps w:val="0"/>
        <w:sz w:val="20"/>
      </w:rPr>
    </w:lvl>
    <w:lvl w:ilvl="5">
      <w:start w:val="1"/>
      <w:numFmt w:val="bullet"/>
      <w:lvlText w:val=""/>
      <w:lvlJc w:val="left"/>
      <w:pPr>
        <w:tabs>
          <w:tab w:val="num" w:pos="2520"/>
        </w:tabs>
        <w:ind w:left="2520" w:hanging="360"/>
      </w:pPr>
      <w:rPr>
        <w:rFonts w:ascii="Symbol" w:hAnsi="Symbol" w:cs="Symbol" w:hint="default"/>
        <w:caps w:val="0"/>
        <w:smallCaps w:val="0"/>
        <w:sz w:val="20"/>
      </w:rPr>
    </w:lvl>
    <w:lvl w:ilvl="6">
      <w:start w:val="1"/>
      <w:numFmt w:val="bullet"/>
      <w:lvlText w:val=""/>
      <w:lvlJc w:val="left"/>
      <w:pPr>
        <w:tabs>
          <w:tab w:val="num" w:pos="2880"/>
        </w:tabs>
        <w:ind w:left="2880" w:hanging="360"/>
      </w:pPr>
      <w:rPr>
        <w:rFonts w:ascii="Symbol" w:hAnsi="Symbol" w:cs="Symbol" w:hint="default"/>
        <w:caps w:val="0"/>
        <w:smallCaps w:val="0"/>
        <w:sz w:val="20"/>
      </w:rPr>
    </w:lvl>
    <w:lvl w:ilvl="7">
      <w:start w:val="1"/>
      <w:numFmt w:val="bullet"/>
      <w:lvlText w:val=""/>
      <w:lvlJc w:val="left"/>
      <w:pPr>
        <w:tabs>
          <w:tab w:val="num" w:pos="3240"/>
        </w:tabs>
        <w:ind w:left="3240" w:hanging="360"/>
      </w:pPr>
      <w:rPr>
        <w:rFonts w:ascii="Symbol" w:hAnsi="Symbol" w:cs="Symbol" w:hint="default"/>
        <w:caps w:val="0"/>
        <w:smallCaps w:val="0"/>
        <w:sz w:val="20"/>
      </w:rPr>
    </w:lvl>
    <w:lvl w:ilvl="8">
      <w:start w:val="1"/>
      <w:numFmt w:val="bullet"/>
      <w:lvlText w:val=""/>
      <w:lvlJc w:val="left"/>
      <w:pPr>
        <w:tabs>
          <w:tab w:val="num" w:pos="3600"/>
        </w:tabs>
        <w:ind w:left="3600" w:hanging="360"/>
      </w:pPr>
      <w:rPr>
        <w:rFonts w:ascii="Symbol" w:hAnsi="Symbol" w:cs="Symbol" w:hint="default"/>
        <w:caps w:val="0"/>
        <w:smallCaps w:val="0"/>
        <w:sz w:val="20"/>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15:restartNumberingAfterBreak="0">
    <w:nsid w:val="00000003"/>
    <w:multiLevelType w:val="multilevel"/>
    <w:tmpl w:val="00000003"/>
    <w:name w:val="WW8Num7"/>
    <w:lvl w:ilvl="0">
      <w:start w:val="1"/>
      <w:numFmt w:val="bullet"/>
      <w:lvlText w:val=""/>
      <w:lvlJc w:val="left"/>
      <w:pPr>
        <w:tabs>
          <w:tab w:val="num" w:pos="720"/>
        </w:tabs>
        <w:ind w:left="720" w:hanging="360"/>
      </w:pPr>
      <w:rPr>
        <w:rFonts w:ascii="Symbol" w:hAnsi="Symbol" w:cs="Times New Roman" w:hint="default"/>
        <w:strike w:val="0"/>
        <w:dstrike w:val="0"/>
        <w:sz w:val="22"/>
        <w:szCs w:val="22"/>
        <w:u w:val="none"/>
        <w:effect w:val="none"/>
      </w:rPr>
    </w:lvl>
    <w:lvl w:ilvl="1">
      <w:start w:val="1"/>
      <w:numFmt w:val="bullet"/>
      <w:lvlText w:val=""/>
      <w:lvlJc w:val="left"/>
      <w:pPr>
        <w:tabs>
          <w:tab w:val="num" w:pos="1080"/>
        </w:tabs>
        <w:ind w:left="1080" w:hanging="360"/>
      </w:pPr>
      <w:rPr>
        <w:rFonts w:ascii="Symbol" w:hAnsi="Symbol" w:cs="Times New Roman" w:hint="default"/>
        <w:strike w:val="0"/>
        <w:dstrike w:val="0"/>
        <w:sz w:val="22"/>
        <w:szCs w:val="22"/>
        <w:u w:val="none"/>
        <w:effect w:val="none"/>
      </w:rPr>
    </w:lvl>
    <w:lvl w:ilvl="2">
      <w:start w:val="1"/>
      <w:numFmt w:val="bullet"/>
      <w:lvlText w:val=""/>
      <w:lvlJc w:val="left"/>
      <w:pPr>
        <w:tabs>
          <w:tab w:val="num" w:pos="1440"/>
        </w:tabs>
        <w:ind w:left="1440" w:hanging="360"/>
      </w:pPr>
      <w:rPr>
        <w:rFonts w:ascii="Symbol" w:hAnsi="Symbol" w:cs="Times New Roman" w:hint="default"/>
        <w:strike w:val="0"/>
        <w:dstrike w:val="0"/>
        <w:sz w:val="22"/>
        <w:szCs w:val="22"/>
        <w:u w:val="none"/>
        <w:effect w:val="none"/>
      </w:rPr>
    </w:lvl>
    <w:lvl w:ilvl="3">
      <w:start w:val="1"/>
      <w:numFmt w:val="bullet"/>
      <w:lvlText w:val=""/>
      <w:lvlJc w:val="left"/>
      <w:pPr>
        <w:tabs>
          <w:tab w:val="num" w:pos="1800"/>
        </w:tabs>
        <w:ind w:left="1800" w:hanging="360"/>
      </w:pPr>
      <w:rPr>
        <w:rFonts w:ascii="Symbol" w:hAnsi="Symbol" w:cs="Times New Roman" w:hint="default"/>
        <w:strike w:val="0"/>
        <w:dstrike w:val="0"/>
        <w:sz w:val="22"/>
        <w:szCs w:val="22"/>
        <w:u w:val="none"/>
        <w:effect w:val="none"/>
      </w:rPr>
    </w:lvl>
    <w:lvl w:ilvl="4">
      <w:start w:val="1"/>
      <w:numFmt w:val="bullet"/>
      <w:lvlText w:val=""/>
      <w:lvlJc w:val="left"/>
      <w:pPr>
        <w:tabs>
          <w:tab w:val="num" w:pos="2160"/>
        </w:tabs>
        <w:ind w:left="2160" w:hanging="360"/>
      </w:pPr>
      <w:rPr>
        <w:rFonts w:ascii="Symbol" w:hAnsi="Symbol" w:cs="Times New Roman" w:hint="default"/>
        <w:strike w:val="0"/>
        <w:dstrike w:val="0"/>
        <w:sz w:val="22"/>
        <w:szCs w:val="22"/>
        <w:u w:val="none"/>
        <w:effect w:val="none"/>
      </w:rPr>
    </w:lvl>
    <w:lvl w:ilvl="5">
      <w:start w:val="1"/>
      <w:numFmt w:val="bullet"/>
      <w:lvlText w:val=""/>
      <w:lvlJc w:val="left"/>
      <w:pPr>
        <w:tabs>
          <w:tab w:val="num" w:pos="2520"/>
        </w:tabs>
        <w:ind w:left="2520" w:hanging="360"/>
      </w:pPr>
      <w:rPr>
        <w:rFonts w:ascii="Symbol" w:hAnsi="Symbol" w:cs="Times New Roman" w:hint="default"/>
        <w:strike w:val="0"/>
        <w:dstrike w:val="0"/>
        <w:sz w:val="22"/>
        <w:szCs w:val="22"/>
        <w:u w:val="none"/>
        <w:effect w:val="none"/>
      </w:rPr>
    </w:lvl>
    <w:lvl w:ilvl="6">
      <w:start w:val="1"/>
      <w:numFmt w:val="bullet"/>
      <w:lvlText w:val=""/>
      <w:lvlJc w:val="left"/>
      <w:pPr>
        <w:tabs>
          <w:tab w:val="num" w:pos="2880"/>
        </w:tabs>
        <w:ind w:left="2880" w:hanging="360"/>
      </w:pPr>
      <w:rPr>
        <w:rFonts w:ascii="Symbol" w:hAnsi="Symbol" w:cs="Times New Roman" w:hint="default"/>
        <w:strike w:val="0"/>
        <w:dstrike w:val="0"/>
        <w:sz w:val="22"/>
        <w:szCs w:val="22"/>
        <w:u w:val="none"/>
        <w:effect w:val="none"/>
      </w:rPr>
    </w:lvl>
    <w:lvl w:ilvl="7">
      <w:start w:val="1"/>
      <w:numFmt w:val="bullet"/>
      <w:lvlText w:val=""/>
      <w:lvlJc w:val="left"/>
      <w:pPr>
        <w:tabs>
          <w:tab w:val="num" w:pos="3240"/>
        </w:tabs>
        <w:ind w:left="3240" w:hanging="360"/>
      </w:pPr>
      <w:rPr>
        <w:rFonts w:ascii="Symbol" w:hAnsi="Symbol" w:cs="Times New Roman" w:hint="default"/>
        <w:strike w:val="0"/>
        <w:dstrike w:val="0"/>
        <w:sz w:val="22"/>
        <w:szCs w:val="22"/>
        <w:u w:val="none"/>
        <w:effect w:val="none"/>
      </w:rPr>
    </w:lvl>
    <w:lvl w:ilvl="8">
      <w:start w:val="1"/>
      <w:numFmt w:val="bullet"/>
      <w:lvlText w:val=""/>
      <w:lvlJc w:val="left"/>
      <w:pPr>
        <w:tabs>
          <w:tab w:val="num" w:pos="3600"/>
        </w:tabs>
        <w:ind w:left="3600" w:hanging="360"/>
      </w:pPr>
      <w:rPr>
        <w:rFonts w:ascii="Symbol" w:hAnsi="Symbol" w:cs="Times New Roman" w:hint="default"/>
        <w:strike w:val="0"/>
        <w:dstrike w:val="0"/>
        <w:sz w:val="22"/>
        <w:szCs w:val="22"/>
        <w:u w:val="none"/>
        <w:effect w:val="none"/>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Times New Roman" w:hint="default"/>
        <w:color w:val="auto"/>
        <w:sz w:val="22"/>
        <w:szCs w:val="22"/>
      </w:rPr>
    </w:lvl>
    <w:lvl w:ilvl="1">
      <w:start w:val="1"/>
      <w:numFmt w:val="bullet"/>
      <w:lvlText w:val=""/>
      <w:lvlJc w:val="left"/>
      <w:pPr>
        <w:tabs>
          <w:tab w:val="num" w:pos="1080"/>
        </w:tabs>
        <w:ind w:left="1080" w:hanging="360"/>
      </w:pPr>
      <w:rPr>
        <w:rFonts w:ascii="Symbol" w:hAnsi="Symbol" w:cs="Times New Roman" w:hint="default"/>
        <w:color w:val="auto"/>
        <w:sz w:val="22"/>
        <w:szCs w:val="22"/>
      </w:rPr>
    </w:lvl>
    <w:lvl w:ilvl="2">
      <w:start w:val="1"/>
      <w:numFmt w:val="bullet"/>
      <w:lvlText w:val=""/>
      <w:lvlJc w:val="left"/>
      <w:pPr>
        <w:tabs>
          <w:tab w:val="num" w:pos="1440"/>
        </w:tabs>
        <w:ind w:left="1440" w:hanging="360"/>
      </w:pPr>
      <w:rPr>
        <w:rFonts w:ascii="Symbol" w:hAnsi="Symbol" w:cs="Times New Roman" w:hint="default"/>
        <w:color w:val="auto"/>
        <w:sz w:val="22"/>
        <w:szCs w:val="22"/>
      </w:rPr>
    </w:lvl>
    <w:lvl w:ilvl="3">
      <w:start w:val="1"/>
      <w:numFmt w:val="bullet"/>
      <w:lvlText w:val=""/>
      <w:lvlJc w:val="left"/>
      <w:pPr>
        <w:tabs>
          <w:tab w:val="num" w:pos="1800"/>
        </w:tabs>
        <w:ind w:left="1800" w:hanging="360"/>
      </w:pPr>
      <w:rPr>
        <w:rFonts w:ascii="Symbol" w:hAnsi="Symbol" w:cs="Times New Roman" w:hint="default"/>
        <w:color w:val="auto"/>
        <w:sz w:val="22"/>
        <w:szCs w:val="22"/>
      </w:rPr>
    </w:lvl>
    <w:lvl w:ilvl="4">
      <w:start w:val="1"/>
      <w:numFmt w:val="bullet"/>
      <w:lvlText w:val=""/>
      <w:lvlJc w:val="left"/>
      <w:pPr>
        <w:tabs>
          <w:tab w:val="num" w:pos="2160"/>
        </w:tabs>
        <w:ind w:left="2160" w:hanging="360"/>
      </w:pPr>
      <w:rPr>
        <w:rFonts w:ascii="Symbol" w:hAnsi="Symbol" w:cs="Times New Roman" w:hint="default"/>
        <w:color w:val="auto"/>
        <w:sz w:val="22"/>
        <w:szCs w:val="22"/>
      </w:rPr>
    </w:lvl>
    <w:lvl w:ilvl="5">
      <w:start w:val="1"/>
      <w:numFmt w:val="bullet"/>
      <w:lvlText w:val=""/>
      <w:lvlJc w:val="left"/>
      <w:pPr>
        <w:tabs>
          <w:tab w:val="num" w:pos="2520"/>
        </w:tabs>
        <w:ind w:left="2520" w:hanging="360"/>
      </w:pPr>
      <w:rPr>
        <w:rFonts w:ascii="Symbol" w:hAnsi="Symbol" w:cs="Times New Roman" w:hint="default"/>
        <w:color w:val="auto"/>
        <w:sz w:val="22"/>
        <w:szCs w:val="22"/>
      </w:rPr>
    </w:lvl>
    <w:lvl w:ilvl="6">
      <w:start w:val="1"/>
      <w:numFmt w:val="bullet"/>
      <w:lvlText w:val=""/>
      <w:lvlJc w:val="left"/>
      <w:pPr>
        <w:tabs>
          <w:tab w:val="num" w:pos="2880"/>
        </w:tabs>
        <w:ind w:left="2880" w:hanging="360"/>
      </w:pPr>
      <w:rPr>
        <w:rFonts w:ascii="Symbol" w:hAnsi="Symbol" w:cs="Times New Roman" w:hint="default"/>
        <w:color w:val="auto"/>
        <w:sz w:val="22"/>
        <w:szCs w:val="22"/>
      </w:rPr>
    </w:lvl>
    <w:lvl w:ilvl="7">
      <w:start w:val="1"/>
      <w:numFmt w:val="bullet"/>
      <w:lvlText w:val=""/>
      <w:lvlJc w:val="left"/>
      <w:pPr>
        <w:tabs>
          <w:tab w:val="num" w:pos="3240"/>
        </w:tabs>
        <w:ind w:left="3240" w:hanging="360"/>
      </w:pPr>
      <w:rPr>
        <w:rFonts w:ascii="Symbol" w:hAnsi="Symbol" w:cs="Times New Roman" w:hint="default"/>
        <w:color w:val="auto"/>
        <w:sz w:val="22"/>
        <w:szCs w:val="22"/>
      </w:rPr>
    </w:lvl>
    <w:lvl w:ilvl="8">
      <w:start w:val="1"/>
      <w:numFmt w:val="bullet"/>
      <w:lvlText w:val=""/>
      <w:lvlJc w:val="left"/>
      <w:pPr>
        <w:tabs>
          <w:tab w:val="num" w:pos="3600"/>
        </w:tabs>
        <w:ind w:left="3600" w:hanging="360"/>
      </w:pPr>
      <w:rPr>
        <w:rFonts w:ascii="Symbol" w:hAnsi="Symbol" w:cs="Times New Roman" w:hint="default"/>
        <w:color w:val="auto"/>
        <w:sz w:val="22"/>
        <w:szCs w:val="22"/>
      </w:rPr>
    </w:lvl>
  </w:abstractNum>
  <w:abstractNum w:abstractNumId="4" w15:restartNumberingAfterBreak="0">
    <w:nsid w:val="00000005"/>
    <w:multiLevelType w:val="multilevel"/>
    <w:tmpl w:val="00000005"/>
    <w:name w:val="WW8Num9"/>
    <w:lvl w:ilvl="0">
      <w:start w:val="1"/>
      <w:numFmt w:val="bullet"/>
      <w:lvlText w:val=""/>
      <w:lvlJc w:val="left"/>
      <w:pPr>
        <w:tabs>
          <w:tab w:val="num" w:pos="720"/>
        </w:tabs>
        <w:ind w:left="720" w:hanging="360"/>
      </w:pPr>
      <w:rPr>
        <w:rFonts w:ascii="Symbol" w:hAnsi="Symbol" w:cs="OpenSymbol"/>
        <w:color w:val="auto"/>
        <w:sz w:val="22"/>
        <w:szCs w:val="22"/>
      </w:rPr>
    </w:lvl>
    <w:lvl w:ilvl="1">
      <w:start w:val="1"/>
      <w:numFmt w:val="bullet"/>
      <w:lvlText w:val=""/>
      <w:lvlJc w:val="left"/>
      <w:pPr>
        <w:tabs>
          <w:tab w:val="num" w:pos="1080"/>
        </w:tabs>
        <w:ind w:left="1080" w:hanging="360"/>
      </w:pPr>
      <w:rPr>
        <w:rFonts w:ascii="Symbol" w:hAnsi="Symbol" w:cs="OpenSymbol"/>
        <w:color w:val="auto"/>
        <w:sz w:val="22"/>
        <w:szCs w:val="22"/>
      </w:rPr>
    </w:lvl>
    <w:lvl w:ilvl="2">
      <w:start w:val="1"/>
      <w:numFmt w:val="bullet"/>
      <w:lvlText w:val=""/>
      <w:lvlJc w:val="left"/>
      <w:pPr>
        <w:tabs>
          <w:tab w:val="num" w:pos="1440"/>
        </w:tabs>
        <w:ind w:left="1440" w:hanging="360"/>
      </w:pPr>
      <w:rPr>
        <w:rFonts w:ascii="Symbol" w:hAnsi="Symbol" w:cs="OpenSymbol"/>
        <w:color w:val="auto"/>
        <w:sz w:val="22"/>
        <w:szCs w:val="22"/>
      </w:rPr>
    </w:lvl>
    <w:lvl w:ilvl="3">
      <w:start w:val="1"/>
      <w:numFmt w:val="bullet"/>
      <w:lvlText w:val=""/>
      <w:lvlJc w:val="left"/>
      <w:pPr>
        <w:tabs>
          <w:tab w:val="num" w:pos="1800"/>
        </w:tabs>
        <w:ind w:left="1800" w:hanging="360"/>
      </w:pPr>
      <w:rPr>
        <w:rFonts w:ascii="Symbol" w:hAnsi="Symbol" w:cs="OpenSymbol"/>
        <w:color w:val="auto"/>
        <w:sz w:val="22"/>
        <w:szCs w:val="22"/>
      </w:rPr>
    </w:lvl>
    <w:lvl w:ilvl="4">
      <w:start w:val="1"/>
      <w:numFmt w:val="bullet"/>
      <w:lvlText w:val=""/>
      <w:lvlJc w:val="left"/>
      <w:pPr>
        <w:tabs>
          <w:tab w:val="num" w:pos="2160"/>
        </w:tabs>
        <w:ind w:left="2160" w:hanging="360"/>
      </w:pPr>
      <w:rPr>
        <w:rFonts w:ascii="Symbol" w:hAnsi="Symbol" w:cs="OpenSymbol"/>
        <w:color w:val="auto"/>
        <w:sz w:val="22"/>
        <w:szCs w:val="22"/>
      </w:rPr>
    </w:lvl>
    <w:lvl w:ilvl="5">
      <w:start w:val="1"/>
      <w:numFmt w:val="bullet"/>
      <w:lvlText w:val=""/>
      <w:lvlJc w:val="left"/>
      <w:pPr>
        <w:tabs>
          <w:tab w:val="num" w:pos="2520"/>
        </w:tabs>
        <w:ind w:left="2520" w:hanging="360"/>
      </w:pPr>
      <w:rPr>
        <w:rFonts w:ascii="Symbol" w:hAnsi="Symbol" w:cs="OpenSymbol"/>
        <w:color w:val="auto"/>
        <w:sz w:val="22"/>
        <w:szCs w:val="22"/>
      </w:rPr>
    </w:lvl>
    <w:lvl w:ilvl="6">
      <w:start w:val="1"/>
      <w:numFmt w:val="bullet"/>
      <w:lvlText w:val=""/>
      <w:lvlJc w:val="left"/>
      <w:pPr>
        <w:tabs>
          <w:tab w:val="num" w:pos="2880"/>
        </w:tabs>
        <w:ind w:left="2880" w:hanging="360"/>
      </w:pPr>
      <w:rPr>
        <w:rFonts w:ascii="Symbol" w:hAnsi="Symbol" w:cs="OpenSymbol"/>
        <w:color w:val="auto"/>
        <w:sz w:val="22"/>
        <w:szCs w:val="22"/>
      </w:rPr>
    </w:lvl>
    <w:lvl w:ilvl="7">
      <w:start w:val="1"/>
      <w:numFmt w:val="bullet"/>
      <w:lvlText w:val=""/>
      <w:lvlJc w:val="left"/>
      <w:pPr>
        <w:tabs>
          <w:tab w:val="num" w:pos="3240"/>
        </w:tabs>
        <w:ind w:left="3240" w:hanging="360"/>
      </w:pPr>
      <w:rPr>
        <w:rFonts w:ascii="Symbol" w:hAnsi="Symbol" w:cs="OpenSymbol"/>
        <w:color w:val="auto"/>
        <w:sz w:val="22"/>
        <w:szCs w:val="22"/>
      </w:rPr>
    </w:lvl>
    <w:lvl w:ilvl="8">
      <w:start w:val="1"/>
      <w:numFmt w:val="bullet"/>
      <w:lvlText w:val=""/>
      <w:lvlJc w:val="left"/>
      <w:pPr>
        <w:tabs>
          <w:tab w:val="num" w:pos="3600"/>
        </w:tabs>
        <w:ind w:left="3600" w:hanging="360"/>
      </w:pPr>
      <w:rPr>
        <w:rFonts w:ascii="Symbol" w:hAnsi="Symbol" w:cs="OpenSymbol"/>
        <w:color w:val="auto"/>
        <w:sz w:val="22"/>
        <w:szCs w:val="22"/>
      </w:rPr>
    </w:lvl>
  </w:abstractNum>
  <w:abstractNum w:abstractNumId="5" w15:restartNumberingAfterBreak="0">
    <w:nsid w:val="00000006"/>
    <w:multiLevelType w:val="multilevel"/>
    <w:tmpl w:val="00000006"/>
    <w:name w:val="WW8Num10"/>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Symbol" w:hAnsi="Symbol" w:cs="OpenSymbol"/>
        <w:sz w:val="22"/>
        <w:szCs w:val="22"/>
      </w:rPr>
    </w:lvl>
    <w:lvl w:ilvl="2">
      <w:start w:val="1"/>
      <w:numFmt w:val="bullet"/>
      <w:lvlText w:val=""/>
      <w:lvlJc w:val="left"/>
      <w:pPr>
        <w:tabs>
          <w:tab w:val="num" w:pos="1440"/>
        </w:tabs>
        <w:ind w:left="1440" w:hanging="360"/>
      </w:pPr>
      <w:rPr>
        <w:rFonts w:ascii="Symbol" w:hAnsi="Symbol" w:cs="OpenSymbol"/>
        <w:sz w:val="22"/>
        <w:szCs w:val="22"/>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Symbol" w:hAnsi="Symbol" w:cs="OpenSymbol"/>
        <w:sz w:val="22"/>
        <w:szCs w:val="22"/>
      </w:rPr>
    </w:lvl>
    <w:lvl w:ilvl="5">
      <w:start w:val="1"/>
      <w:numFmt w:val="bullet"/>
      <w:lvlText w:val=""/>
      <w:lvlJc w:val="left"/>
      <w:pPr>
        <w:tabs>
          <w:tab w:val="num" w:pos="2520"/>
        </w:tabs>
        <w:ind w:left="2520" w:hanging="360"/>
      </w:pPr>
      <w:rPr>
        <w:rFonts w:ascii="Symbol" w:hAnsi="Symbol" w:cs="OpenSymbol"/>
        <w:sz w:val="22"/>
        <w:szCs w:val="22"/>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Symbol" w:hAnsi="Symbol" w:cs="OpenSymbol"/>
        <w:sz w:val="22"/>
        <w:szCs w:val="22"/>
      </w:rPr>
    </w:lvl>
    <w:lvl w:ilvl="8">
      <w:start w:val="1"/>
      <w:numFmt w:val="bullet"/>
      <w:lvlText w:val=""/>
      <w:lvlJc w:val="left"/>
      <w:pPr>
        <w:tabs>
          <w:tab w:val="num" w:pos="3600"/>
        </w:tabs>
        <w:ind w:left="3600" w:hanging="360"/>
      </w:pPr>
      <w:rPr>
        <w:rFonts w:ascii="Symbol" w:hAnsi="Symbol" w:cs="OpenSymbol"/>
        <w:sz w:val="22"/>
        <w:szCs w:val="22"/>
      </w:rPr>
    </w:lvl>
  </w:abstractNum>
  <w:abstractNum w:abstractNumId="6" w15:restartNumberingAfterBreak="0">
    <w:nsid w:val="00000007"/>
    <w:multiLevelType w:val="multilevel"/>
    <w:tmpl w:val="00000007"/>
    <w:name w:val="WW8Num11"/>
    <w:lvl w:ilvl="0">
      <w:start w:val="1"/>
      <w:numFmt w:val="bullet"/>
      <w:lvlText w:val=""/>
      <w:lvlJc w:val="left"/>
      <w:pPr>
        <w:tabs>
          <w:tab w:val="num" w:pos="720"/>
        </w:tabs>
        <w:ind w:left="720" w:hanging="360"/>
      </w:pPr>
      <w:rPr>
        <w:rFonts w:ascii="Symbol" w:hAnsi="Symbol" w:cs="OpenSymbol"/>
        <w:caps w:val="0"/>
        <w:smallCaps w:val="0"/>
        <w:color w:val="auto"/>
        <w:sz w:val="22"/>
        <w:szCs w:val="22"/>
      </w:rPr>
    </w:lvl>
    <w:lvl w:ilvl="1">
      <w:start w:val="1"/>
      <w:numFmt w:val="bullet"/>
      <w:lvlText w:val=""/>
      <w:lvlJc w:val="left"/>
      <w:pPr>
        <w:tabs>
          <w:tab w:val="num" w:pos="1080"/>
        </w:tabs>
        <w:ind w:left="1080" w:hanging="360"/>
      </w:pPr>
      <w:rPr>
        <w:rFonts w:ascii="Symbol" w:hAnsi="Symbol" w:cs="OpenSymbol"/>
        <w:caps w:val="0"/>
        <w:smallCaps w:val="0"/>
        <w:color w:val="auto"/>
        <w:sz w:val="22"/>
        <w:szCs w:val="22"/>
      </w:rPr>
    </w:lvl>
    <w:lvl w:ilvl="2">
      <w:start w:val="1"/>
      <w:numFmt w:val="bullet"/>
      <w:lvlText w:val=""/>
      <w:lvlJc w:val="left"/>
      <w:pPr>
        <w:tabs>
          <w:tab w:val="num" w:pos="1440"/>
        </w:tabs>
        <w:ind w:left="1440" w:hanging="360"/>
      </w:pPr>
      <w:rPr>
        <w:rFonts w:ascii="Symbol" w:hAnsi="Symbol" w:cs="OpenSymbol"/>
        <w:caps w:val="0"/>
        <w:smallCaps w:val="0"/>
        <w:color w:val="auto"/>
        <w:sz w:val="22"/>
        <w:szCs w:val="22"/>
      </w:rPr>
    </w:lvl>
    <w:lvl w:ilvl="3">
      <w:start w:val="1"/>
      <w:numFmt w:val="bullet"/>
      <w:lvlText w:val=""/>
      <w:lvlJc w:val="left"/>
      <w:pPr>
        <w:tabs>
          <w:tab w:val="num" w:pos="1800"/>
        </w:tabs>
        <w:ind w:left="1800" w:hanging="360"/>
      </w:pPr>
      <w:rPr>
        <w:rFonts w:ascii="Symbol" w:hAnsi="Symbol" w:cs="OpenSymbol"/>
        <w:caps w:val="0"/>
        <w:smallCaps w:val="0"/>
        <w:color w:val="auto"/>
        <w:sz w:val="22"/>
        <w:szCs w:val="22"/>
      </w:rPr>
    </w:lvl>
    <w:lvl w:ilvl="4">
      <w:start w:val="1"/>
      <w:numFmt w:val="bullet"/>
      <w:lvlText w:val=""/>
      <w:lvlJc w:val="left"/>
      <w:pPr>
        <w:tabs>
          <w:tab w:val="num" w:pos="2160"/>
        </w:tabs>
        <w:ind w:left="2160" w:hanging="360"/>
      </w:pPr>
      <w:rPr>
        <w:rFonts w:ascii="Symbol" w:hAnsi="Symbol" w:cs="OpenSymbol"/>
        <w:caps w:val="0"/>
        <w:smallCaps w:val="0"/>
        <w:color w:val="auto"/>
        <w:sz w:val="22"/>
        <w:szCs w:val="22"/>
      </w:rPr>
    </w:lvl>
    <w:lvl w:ilvl="5">
      <w:start w:val="1"/>
      <w:numFmt w:val="bullet"/>
      <w:lvlText w:val=""/>
      <w:lvlJc w:val="left"/>
      <w:pPr>
        <w:tabs>
          <w:tab w:val="num" w:pos="2520"/>
        </w:tabs>
        <w:ind w:left="2520" w:hanging="360"/>
      </w:pPr>
      <w:rPr>
        <w:rFonts w:ascii="Symbol" w:hAnsi="Symbol" w:cs="OpenSymbol"/>
        <w:caps w:val="0"/>
        <w:smallCaps w:val="0"/>
        <w:color w:val="auto"/>
        <w:sz w:val="22"/>
        <w:szCs w:val="22"/>
      </w:rPr>
    </w:lvl>
    <w:lvl w:ilvl="6">
      <w:start w:val="1"/>
      <w:numFmt w:val="bullet"/>
      <w:lvlText w:val=""/>
      <w:lvlJc w:val="left"/>
      <w:pPr>
        <w:tabs>
          <w:tab w:val="num" w:pos="2880"/>
        </w:tabs>
        <w:ind w:left="2880" w:hanging="360"/>
      </w:pPr>
      <w:rPr>
        <w:rFonts w:ascii="Symbol" w:hAnsi="Symbol" w:cs="OpenSymbol"/>
        <w:caps w:val="0"/>
        <w:smallCaps w:val="0"/>
        <w:color w:val="auto"/>
        <w:sz w:val="22"/>
        <w:szCs w:val="22"/>
      </w:rPr>
    </w:lvl>
    <w:lvl w:ilvl="7">
      <w:start w:val="1"/>
      <w:numFmt w:val="bullet"/>
      <w:lvlText w:val=""/>
      <w:lvlJc w:val="left"/>
      <w:pPr>
        <w:tabs>
          <w:tab w:val="num" w:pos="3240"/>
        </w:tabs>
        <w:ind w:left="3240" w:hanging="360"/>
      </w:pPr>
      <w:rPr>
        <w:rFonts w:ascii="Symbol" w:hAnsi="Symbol" w:cs="OpenSymbol"/>
        <w:caps w:val="0"/>
        <w:smallCaps w:val="0"/>
        <w:color w:val="auto"/>
        <w:sz w:val="22"/>
        <w:szCs w:val="22"/>
      </w:rPr>
    </w:lvl>
    <w:lvl w:ilvl="8">
      <w:start w:val="1"/>
      <w:numFmt w:val="bullet"/>
      <w:lvlText w:val=""/>
      <w:lvlJc w:val="left"/>
      <w:pPr>
        <w:tabs>
          <w:tab w:val="num" w:pos="3600"/>
        </w:tabs>
        <w:ind w:left="3600" w:hanging="360"/>
      </w:pPr>
      <w:rPr>
        <w:rFonts w:ascii="Symbol" w:hAnsi="Symbol" w:cs="OpenSymbol"/>
        <w:caps w:val="0"/>
        <w:smallCaps w:val="0"/>
        <w:color w:val="auto"/>
        <w:sz w:val="22"/>
        <w:szCs w:val="22"/>
      </w:rPr>
    </w:lvl>
  </w:abstractNum>
  <w:abstractNum w:abstractNumId="7" w15:restartNumberingAfterBreak="0">
    <w:nsid w:val="00000008"/>
    <w:multiLevelType w:val="multilevel"/>
    <w:tmpl w:val="00000008"/>
    <w:name w:val="WW8Num12"/>
    <w:lvl w:ilvl="0">
      <w:start w:val="1"/>
      <w:numFmt w:val="bullet"/>
      <w:lvlText w:val=""/>
      <w:lvlJc w:val="left"/>
      <w:pPr>
        <w:tabs>
          <w:tab w:val="num" w:pos="720"/>
        </w:tabs>
        <w:ind w:left="720" w:hanging="360"/>
      </w:pPr>
      <w:rPr>
        <w:rFonts w:ascii="Symbol" w:hAnsi="Symbol" w:cs="OpenSymbol"/>
        <w:color w:val="auto"/>
        <w:sz w:val="22"/>
        <w:szCs w:val="22"/>
      </w:rPr>
    </w:lvl>
    <w:lvl w:ilvl="1">
      <w:start w:val="1"/>
      <w:numFmt w:val="bullet"/>
      <w:lvlText w:val=""/>
      <w:lvlJc w:val="left"/>
      <w:pPr>
        <w:tabs>
          <w:tab w:val="num" w:pos="1080"/>
        </w:tabs>
        <w:ind w:left="1080" w:hanging="360"/>
      </w:pPr>
      <w:rPr>
        <w:rFonts w:ascii="Symbol" w:hAnsi="Symbol" w:cs="OpenSymbol"/>
        <w:color w:val="auto"/>
        <w:sz w:val="22"/>
        <w:szCs w:val="22"/>
      </w:rPr>
    </w:lvl>
    <w:lvl w:ilvl="2">
      <w:start w:val="1"/>
      <w:numFmt w:val="bullet"/>
      <w:lvlText w:val=""/>
      <w:lvlJc w:val="left"/>
      <w:pPr>
        <w:tabs>
          <w:tab w:val="num" w:pos="1440"/>
        </w:tabs>
        <w:ind w:left="1440" w:hanging="360"/>
      </w:pPr>
      <w:rPr>
        <w:rFonts w:ascii="Symbol" w:hAnsi="Symbol" w:cs="OpenSymbol"/>
        <w:color w:val="auto"/>
        <w:sz w:val="22"/>
        <w:szCs w:val="22"/>
      </w:rPr>
    </w:lvl>
    <w:lvl w:ilvl="3">
      <w:start w:val="1"/>
      <w:numFmt w:val="bullet"/>
      <w:lvlText w:val=""/>
      <w:lvlJc w:val="left"/>
      <w:pPr>
        <w:tabs>
          <w:tab w:val="num" w:pos="1800"/>
        </w:tabs>
        <w:ind w:left="1800" w:hanging="360"/>
      </w:pPr>
      <w:rPr>
        <w:rFonts w:ascii="Symbol" w:hAnsi="Symbol" w:cs="OpenSymbol"/>
        <w:color w:val="auto"/>
        <w:sz w:val="22"/>
        <w:szCs w:val="22"/>
      </w:rPr>
    </w:lvl>
    <w:lvl w:ilvl="4">
      <w:start w:val="1"/>
      <w:numFmt w:val="bullet"/>
      <w:lvlText w:val=""/>
      <w:lvlJc w:val="left"/>
      <w:pPr>
        <w:tabs>
          <w:tab w:val="num" w:pos="2160"/>
        </w:tabs>
        <w:ind w:left="2160" w:hanging="360"/>
      </w:pPr>
      <w:rPr>
        <w:rFonts w:ascii="Symbol" w:hAnsi="Symbol" w:cs="OpenSymbol"/>
        <w:color w:val="auto"/>
        <w:sz w:val="22"/>
        <w:szCs w:val="22"/>
      </w:rPr>
    </w:lvl>
    <w:lvl w:ilvl="5">
      <w:start w:val="1"/>
      <w:numFmt w:val="bullet"/>
      <w:lvlText w:val=""/>
      <w:lvlJc w:val="left"/>
      <w:pPr>
        <w:tabs>
          <w:tab w:val="num" w:pos="2520"/>
        </w:tabs>
        <w:ind w:left="2520" w:hanging="360"/>
      </w:pPr>
      <w:rPr>
        <w:rFonts w:ascii="Symbol" w:hAnsi="Symbol" w:cs="OpenSymbol"/>
        <w:color w:val="auto"/>
        <w:sz w:val="22"/>
        <w:szCs w:val="22"/>
      </w:rPr>
    </w:lvl>
    <w:lvl w:ilvl="6">
      <w:start w:val="1"/>
      <w:numFmt w:val="bullet"/>
      <w:lvlText w:val=""/>
      <w:lvlJc w:val="left"/>
      <w:pPr>
        <w:tabs>
          <w:tab w:val="num" w:pos="2880"/>
        </w:tabs>
        <w:ind w:left="2880" w:hanging="360"/>
      </w:pPr>
      <w:rPr>
        <w:rFonts w:ascii="Symbol" w:hAnsi="Symbol" w:cs="OpenSymbol"/>
        <w:color w:val="auto"/>
        <w:sz w:val="22"/>
        <w:szCs w:val="22"/>
      </w:rPr>
    </w:lvl>
    <w:lvl w:ilvl="7">
      <w:start w:val="1"/>
      <w:numFmt w:val="bullet"/>
      <w:lvlText w:val=""/>
      <w:lvlJc w:val="left"/>
      <w:pPr>
        <w:tabs>
          <w:tab w:val="num" w:pos="3240"/>
        </w:tabs>
        <w:ind w:left="3240" w:hanging="360"/>
      </w:pPr>
      <w:rPr>
        <w:rFonts w:ascii="Symbol" w:hAnsi="Symbol" w:cs="OpenSymbol"/>
        <w:color w:val="auto"/>
        <w:sz w:val="22"/>
        <w:szCs w:val="22"/>
      </w:rPr>
    </w:lvl>
    <w:lvl w:ilvl="8">
      <w:start w:val="1"/>
      <w:numFmt w:val="bullet"/>
      <w:lvlText w:val=""/>
      <w:lvlJc w:val="left"/>
      <w:pPr>
        <w:tabs>
          <w:tab w:val="num" w:pos="3600"/>
        </w:tabs>
        <w:ind w:left="3600" w:hanging="360"/>
      </w:pPr>
      <w:rPr>
        <w:rFonts w:ascii="Symbol" w:hAnsi="Symbol" w:cs="OpenSymbol"/>
        <w:color w:val="auto"/>
        <w:sz w:val="22"/>
        <w:szCs w:val="22"/>
      </w:rPr>
    </w:lvl>
  </w:abstractNum>
  <w:abstractNum w:abstractNumId="8" w15:restartNumberingAfterBreak="0">
    <w:nsid w:val="00000009"/>
    <w:multiLevelType w:val="multilevel"/>
    <w:tmpl w:val="00000009"/>
    <w:name w:val="WW8Num13"/>
    <w:lvl w:ilvl="0">
      <w:start w:val="1"/>
      <w:numFmt w:val="bullet"/>
      <w:lvlText w:val=""/>
      <w:lvlJc w:val="left"/>
      <w:pPr>
        <w:tabs>
          <w:tab w:val="num" w:pos="720"/>
        </w:tabs>
        <w:ind w:left="720" w:hanging="360"/>
      </w:pPr>
      <w:rPr>
        <w:rFonts w:ascii="Symbol" w:hAnsi="Symbol" w:cs="OpenSymbol"/>
        <w:color w:val="auto"/>
        <w:sz w:val="22"/>
        <w:szCs w:val="22"/>
      </w:rPr>
    </w:lvl>
    <w:lvl w:ilvl="1">
      <w:start w:val="1"/>
      <w:numFmt w:val="bullet"/>
      <w:lvlText w:val=""/>
      <w:lvlJc w:val="left"/>
      <w:pPr>
        <w:tabs>
          <w:tab w:val="num" w:pos="1080"/>
        </w:tabs>
        <w:ind w:left="1080" w:hanging="360"/>
      </w:pPr>
      <w:rPr>
        <w:rFonts w:ascii="Symbol" w:hAnsi="Symbol" w:cs="OpenSymbol"/>
        <w:color w:val="auto"/>
        <w:sz w:val="22"/>
        <w:szCs w:val="22"/>
      </w:rPr>
    </w:lvl>
    <w:lvl w:ilvl="2">
      <w:start w:val="1"/>
      <w:numFmt w:val="bullet"/>
      <w:lvlText w:val=""/>
      <w:lvlJc w:val="left"/>
      <w:pPr>
        <w:tabs>
          <w:tab w:val="num" w:pos="1440"/>
        </w:tabs>
        <w:ind w:left="1440" w:hanging="360"/>
      </w:pPr>
      <w:rPr>
        <w:rFonts w:ascii="Symbol" w:hAnsi="Symbol" w:cs="OpenSymbol"/>
        <w:color w:val="auto"/>
        <w:sz w:val="22"/>
        <w:szCs w:val="22"/>
      </w:rPr>
    </w:lvl>
    <w:lvl w:ilvl="3">
      <w:start w:val="1"/>
      <w:numFmt w:val="bullet"/>
      <w:lvlText w:val=""/>
      <w:lvlJc w:val="left"/>
      <w:pPr>
        <w:tabs>
          <w:tab w:val="num" w:pos="1800"/>
        </w:tabs>
        <w:ind w:left="1800" w:hanging="360"/>
      </w:pPr>
      <w:rPr>
        <w:rFonts w:ascii="Symbol" w:hAnsi="Symbol" w:cs="OpenSymbol"/>
        <w:color w:val="auto"/>
        <w:sz w:val="22"/>
        <w:szCs w:val="22"/>
      </w:rPr>
    </w:lvl>
    <w:lvl w:ilvl="4">
      <w:start w:val="1"/>
      <w:numFmt w:val="bullet"/>
      <w:lvlText w:val=""/>
      <w:lvlJc w:val="left"/>
      <w:pPr>
        <w:tabs>
          <w:tab w:val="num" w:pos="2160"/>
        </w:tabs>
        <w:ind w:left="2160" w:hanging="360"/>
      </w:pPr>
      <w:rPr>
        <w:rFonts w:ascii="Symbol" w:hAnsi="Symbol" w:cs="OpenSymbol"/>
        <w:color w:val="auto"/>
        <w:sz w:val="22"/>
        <w:szCs w:val="22"/>
      </w:rPr>
    </w:lvl>
    <w:lvl w:ilvl="5">
      <w:start w:val="1"/>
      <w:numFmt w:val="bullet"/>
      <w:lvlText w:val=""/>
      <w:lvlJc w:val="left"/>
      <w:pPr>
        <w:tabs>
          <w:tab w:val="num" w:pos="2520"/>
        </w:tabs>
        <w:ind w:left="2520" w:hanging="360"/>
      </w:pPr>
      <w:rPr>
        <w:rFonts w:ascii="Symbol" w:hAnsi="Symbol" w:cs="OpenSymbol"/>
        <w:color w:val="auto"/>
        <w:sz w:val="22"/>
        <w:szCs w:val="22"/>
      </w:rPr>
    </w:lvl>
    <w:lvl w:ilvl="6">
      <w:start w:val="1"/>
      <w:numFmt w:val="bullet"/>
      <w:lvlText w:val=""/>
      <w:lvlJc w:val="left"/>
      <w:pPr>
        <w:tabs>
          <w:tab w:val="num" w:pos="2880"/>
        </w:tabs>
        <w:ind w:left="2880" w:hanging="360"/>
      </w:pPr>
      <w:rPr>
        <w:rFonts w:ascii="Symbol" w:hAnsi="Symbol" w:cs="OpenSymbol"/>
        <w:color w:val="auto"/>
        <w:sz w:val="22"/>
        <w:szCs w:val="22"/>
      </w:rPr>
    </w:lvl>
    <w:lvl w:ilvl="7">
      <w:start w:val="1"/>
      <w:numFmt w:val="bullet"/>
      <w:lvlText w:val=""/>
      <w:lvlJc w:val="left"/>
      <w:pPr>
        <w:tabs>
          <w:tab w:val="num" w:pos="3240"/>
        </w:tabs>
        <w:ind w:left="3240" w:hanging="360"/>
      </w:pPr>
      <w:rPr>
        <w:rFonts w:ascii="Symbol" w:hAnsi="Symbol" w:cs="OpenSymbol"/>
        <w:color w:val="auto"/>
        <w:sz w:val="22"/>
        <w:szCs w:val="22"/>
      </w:rPr>
    </w:lvl>
    <w:lvl w:ilvl="8">
      <w:start w:val="1"/>
      <w:numFmt w:val="bullet"/>
      <w:lvlText w:val=""/>
      <w:lvlJc w:val="left"/>
      <w:pPr>
        <w:tabs>
          <w:tab w:val="num" w:pos="3600"/>
        </w:tabs>
        <w:ind w:left="3600" w:hanging="360"/>
      </w:pPr>
      <w:rPr>
        <w:rFonts w:ascii="Symbol" w:hAnsi="Symbol" w:cs="OpenSymbol"/>
        <w:color w:val="auto"/>
        <w:sz w:val="22"/>
        <w:szCs w:val="22"/>
      </w:rPr>
    </w:lvl>
  </w:abstractNum>
  <w:abstractNum w:abstractNumId="9" w15:restartNumberingAfterBreak="0">
    <w:nsid w:val="0000000A"/>
    <w:multiLevelType w:val="multilevel"/>
    <w:tmpl w:val="0000000A"/>
    <w:name w:val="WW8Num14"/>
    <w:lvl w:ilvl="0">
      <w:start w:val="1"/>
      <w:numFmt w:val="bullet"/>
      <w:lvlText w:val=""/>
      <w:lvlJc w:val="left"/>
      <w:pPr>
        <w:tabs>
          <w:tab w:val="num" w:pos="720"/>
        </w:tabs>
        <w:ind w:left="720" w:hanging="360"/>
      </w:pPr>
      <w:rPr>
        <w:rFonts w:ascii="Symbol" w:hAnsi="Symbol" w:cs="OpenSymbol"/>
        <w:color w:val="auto"/>
        <w:sz w:val="22"/>
        <w:szCs w:val="22"/>
      </w:rPr>
    </w:lvl>
    <w:lvl w:ilvl="1">
      <w:start w:val="1"/>
      <w:numFmt w:val="bullet"/>
      <w:lvlText w:val=""/>
      <w:lvlJc w:val="left"/>
      <w:pPr>
        <w:tabs>
          <w:tab w:val="num" w:pos="1080"/>
        </w:tabs>
        <w:ind w:left="1080" w:hanging="360"/>
      </w:pPr>
      <w:rPr>
        <w:rFonts w:ascii="Symbol" w:hAnsi="Symbol" w:cs="OpenSymbol"/>
        <w:color w:val="auto"/>
        <w:sz w:val="22"/>
        <w:szCs w:val="22"/>
      </w:rPr>
    </w:lvl>
    <w:lvl w:ilvl="2">
      <w:start w:val="1"/>
      <w:numFmt w:val="bullet"/>
      <w:lvlText w:val=""/>
      <w:lvlJc w:val="left"/>
      <w:pPr>
        <w:tabs>
          <w:tab w:val="num" w:pos="1440"/>
        </w:tabs>
        <w:ind w:left="1440" w:hanging="360"/>
      </w:pPr>
      <w:rPr>
        <w:rFonts w:ascii="Symbol" w:hAnsi="Symbol" w:cs="OpenSymbol"/>
        <w:color w:val="auto"/>
        <w:sz w:val="22"/>
        <w:szCs w:val="22"/>
      </w:rPr>
    </w:lvl>
    <w:lvl w:ilvl="3">
      <w:start w:val="1"/>
      <w:numFmt w:val="bullet"/>
      <w:lvlText w:val=""/>
      <w:lvlJc w:val="left"/>
      <w:pPr>
        <w:tabs>
          <w:tab w:val="num" w:pos="1800"/>
        </w:tabs>
        <w:ind w:left="1800" w:hanging="360"/>
      </w:pPr>
      <w:rPr>
        <w:rFonts w:ascii="Symbol" w:hAnsi="Symbol" w:cs="OpenSymbol"/>
        <w:color w:val="auto"/>
        <w:sz w:val="22"/>
        <w:szCs w:val="22"/>
      </w:rPr>
    </w:lvl>
    <w:lvl w:ilvl="4">
      <w:start w:val="1"/>
      <w:numFmt w:val="bullet"/>
      <w:lvlText w:val=""/>
      <w:lvlJc w:val="left"/>
      <w:pPr>
        <w:tabs>
          <w:tab w:val="num" w:pos="2160"/>
        </w:tabs>
        <w:ind w:left="2160" w:hanging="360"/>
      </w:pPr>
      <w:rPr>
        <w:rFonts w:ascii="Symbol" w:hAnsi="Symbol" w:cs="OpenSymbol"/>
        <w:color w:val="auto"/>
        <w:sz w:val="22"/>
        <w:szCs w:val="22"/>
      </w:rPr>
    </w:lvl>
    <w:lvl w:ilvl="5">
      <w:start w:val="1"/>
      <w:numFmt w:val="bullet"/>
      <w:lvlText w:val=""/>
      <w:lvlJc w:val="left"/>
      <w:pPr>
        <w:tabs>
          <w:tab w:val="num" w:pos="2520"/>
        </w:tabs>
        <w:ind w:left="2520" w:hanging="360"/>
      </w:pPr>
      <w:rPr>
        <w:rFonts w:ascii="Symbol" w:hAnsi="Symbol" w:cs="OpenSymbol"/>
        <w:color w:val="auto"/>
        <w:sz w:val="22"/>
        <w:szCs w:val="22"/>
      </w:rPr>
    </w:lvl>
    <w:lvl w:ilvl="6">
      <w:start w:val="1"/>
      <w:numFmt w:val="bullet"/>
      <w:lvlText w:val=""/>
      <w:lvlJc w:val="left"/>
      <w:pPr>
        <w:tabs>
          <w:tab w:val="num" w:pos="2880"/>
        </w:tabs>
        <w:ind w:left="2880" w:hanging="360"/>
      </w:pPr>
      <w:rPr>
        <w:rFonts w:ascii="Symbol" w:hAnsi="Symbol" w:cs="OpenSymbol"/>
        <w:color w:val="auto"/>
        <w:sz w:val="22"/>
        <w:szCs w:val="22"/>
      </w:rPr>
    </w:lvl>
    <w:lvl w:ilvl="7">
      <w:start w:val="1"/>
      <w:numFmt w:val="bullet"/>
      <w:lvlText w:val=""/>
      <w:lvlJc w:val="left"/>
      <w:pPr>
        <w:tabs>
          <w:tab w:val="num" w:pos="3240"/>
        </w:tabs>
        <w:ind w:left="3240" w:hanging="360"/>
      </w:pPr>
      <w:rPr>
        <w:rFonts w:ascii="Symbol" w:hAnsi="Symbol" w:cs="OpenSymbol"/>
        <w:color w:val="auto"/>
        <w:sz w:val="22"/>
        <w:szCs w:val="22"/>
      </w:rPr>
    </w:lvl>
    <w:lvl w:ilvl="8">
      <w:start w:val="1"/>
      <w:numFmt w:val="bullet"/>
      <w:lvlText w:val=""/>
      <w:lvlJc w:val="left"/>
      <w:pPr>
        <w:tabs>
          <w:tab w:val="num" w:pos="3600"/>
        </w:tabs>
        <w:ind w:left="3600" w:hanging="360"/>
      </w:pPr>
      <w:rPr>
        <w:rFonts w:ascii="Symbol" w:hAnsi="Symbol" w:cs="OpenSymbol"/>
        <w:color w:val="auto"/>
        <w:sz w:val="22"/>
        <w:szCs w:val="22"/>
      </w:rPr>
    </w:lvl>
  </w:abstractNum>
  <w:abstractNum w:abstractNumId="10" w15:restartNumberingAfterBreak="0">
    <w:nsid w:val="0000000B"/>
    <w:multiLevelType w:val="multilevel"/>
    <w:tmpl w:val="0000000B"/>
    <w:name w:val="WW8Num15"/>
    <w:lvl w:ilvl="0">
      <w:start w:val="1"/>
      <w:numFmt w:val="bullet"/>
      <w:lvlText w:val=""/>
      <w:lvlJc w:val="left"/>
      <w:pPr>
        <w:tabs>
          <w:tab w:val="num" w:pos="720"/>
        </w:tabs>
        <w:ind w:left="720" w:hanging="360"/>
      </w:pPr>
      <w:rPr>
        <w:rFonts w:ascii="Symbol" w:hAnsi="Symbol" w:cs="OpenSymbol"/>
        <w:color w:val="auto"/>
        <w:sz w:val="22"/>
        <w:szCs w:val="22"/>
      </w:rPr>
    </w:lvl>
    <w:lvl w:ilvl="1">
      <w:start w:val="1"/>
      <w:numFmt w:val="bullet"/>
      <w:lvlText w:val=""/>
      <w:lvlJc w:val="left"/>
      <w:pPr>
        <w:tabs>
          <w:tab w:val="num" w:pos="1080"/>
        </w:tabs>
        <w:ind w:left="1080" w:hanging="360"/>
      </w:pPr>
      <w:rPr>
        <w:rFonts w:ascii="Symbol" w:hAnsi="Symbol" w:cs="OpenSymbol"/>
        <w:color w:val="auto"/>
        <w:sz w:val="22"/>
        <w:szCs w:val="22"/>
      </w:rPr>
    </w:lvl>
    <w:lvl w:ilvl="2">
      <w:start w:val="1"/>
      <w:numFmt w:val="bullet"/>
      <w:lvlText w:val=""/>
      <w:lvlJc w:val="left"/>
      <w:pPr>
        <w:tabs>
          <w:tab w:val="num" w:pos="1440"/>
        </w:tabs>
        <w:ind w:left="1440" w:hanging="360"/>
      </w:pPr>
      <w:rPr>
        <w:rFonts w:ascii="Symbol" w:hAnsi="Symbol" w:cs="OpenSymbol"/>
        <w:color w:val="auto"/>
        <w:sz w:val="22"/>
        <w:szCs w:val="22"/>
      </w:rPr>
    </w:lvl>
    <w:lvl w:ilvl="3">
      <w:start w:val="1"/>
      <w:numFmt w:val="bullet"/>
      <w:lvlText w:val=""/>
      <w:lvlJc w:val="left"/>
      <w:pPr>
        <w:tabs>
          <w:tab w:val="num" w:pos="1800"/>
        </w:tabs>
        <w:ind w:left="1800" w:hanging="360"/>
      </w:pPr>
      <w:rPr>
        <w:rFonts w:ascii="Symbol" w:hAnsi="Symbol" w:cs="OpenSymbol"/>
        <w:color w:val="auto"/>
        <w:sz w:val="22"/>
        <w:szCs w:val="22"/>
      </w:rPr>
    </w:lvl>
    <w:lvl w:ilvl="4">
      <w:start w:val="1"/>
      <w:numFmt w:val="bullet"/>
      <w:lvlText w:val=""/>
      <w:lvlJc w:val="left"/>
      <w:pPr>
        <w:tabs>
          <w:tab w:val="num" w:pos="2160"/>
        </w:tabs>
        <w:ind w:left="2160" w:hanging="360"/>
      </w:pPr>
      <w:rPr>
        <w:rFonts w:ascii="Symbol" w:hAnsi="Symbol" w:cs="OpenSymbol"/>
        <w:color w:val="auto"/>
        <w:sz w:val="22"/>
        <w:szCs w:val="22"/>
      </w:rPr>
    </w:lvl>
    <w:lvl w:ilvl="5">
      <w:start w:val="1"/>
      <w:numFmt w:val="bullet"/>
      <w:lvlText w:val=""/>
      <w:lvlJc w:val="left"/>
      <w:pPr>
        <w:tabs>
          <w:tab w:val="num" w:pos="2520"/>
        </w:tabs>
        <w:ind w:left="2520" w:hanging="360"/>
      </w:pPr>
      <w:rPr>
        <w:rFonts w:ascii="Symbol" w:hAnsi="Symbol" w:cs="OpenSymbol"/>
        <w:color w:val="auto"/>
        <w:sz w:val="22"/>
        <w:szCs w:val="22"/>
      </w:rPr>
    </w:lvl>
    <w:lvl w:ilvl="6">
      <w:start w:val="1"/>
      <w:numFmt w:val="bullet"/>
      <w:lvlText w:val=""/>
      <w:lvlJc w:val="left"/>
      <w:pPr>
        <w:tabs>
          <w:tab w:val="num" w:pos="2880"/>
        </w:tabs>
        <w:ind w:left="2880" w:hanging="360"/>
      </w:pPr>
      <w:rPr>
        <w:rFonts w:ascii="Symbol" w:hAnsi="Symbol" w:cs="OpenSymbol"/>
        <w:color w:val="auto"/>
        <w:sz w:val="22"/>
        <w:szCs w:val="22"/>
      </w:rPr>
    </w:lvl>
    <w:lvl w:ilvl="7">
      <w:start w:val="1"/>
      <w:numFmt w:val="bullet"/>
      <w:lvlText w:val=""/>
      <w:lvlJc w:val="left"/>
      <w:pPr>
        <w:tabs>
          <w:tab w:val="num" w:pos="3240"/>
        </w:tabs>
        <w:ind w:left="3240" w:hanging="360"/>
      </w:pPr>
      <w:rPr>
        <w:rFonts w:ascii="Symbol" w:hAnsi="Symbol" w:cs="OpenSymbol"/>
        <w:color w:val="auto"/>
        <w:sz w:val="22"/>
        <w:szCs w:val="22"/>
      </w:rPr>
    </w:lvl>
    <w:lvl w:ilvl="8">
      <w:start w:val="1"/>
      <w:numFmt w:val="bullet"/>
      <w:lvlText w:val=""/>
      <w:lvlJc w:val="left"/>
      <w:pPr>
        <w:tabs>
          <w:tab w:val="num" w:pos="3600"/>
        </w:tabs>
        <w:ind w:left="3600" w:hanging="360"/>
      </w:pPr>
      <w:rPr>
        <w:rFonts w:ascii="Symbol" w:hAnsi="Symbol" w:cs="OpenSymbol"/>
        <w:color w:val="auto"/>
        <w:sz w:val="22"/>
        <w:szCs w:val="22"/>
      </w:rPr>
    </w:lvl>
  </w:abstractNum>
  <w:abstractNum w:abstractNumId="11" w15:restartNumberingAfterBreak="0">
    <w:nsid w:val="0000000C"/>
    <w:multiLevelType w:val="multilevel"/>
    <w:tmpl w:val="0000000C"/>
    <w:name w:val="WW8Num16"/>
    <w:lvl w:ilvl="0">
      <w:start w:val="1"/>
      <w:numFmt w:val="bullet"/>
      <w:lvlText w:val=""/>
      <w:lvlJc w:val="left"/>
      <w:pPr>
        <w:tabs>
          <w:tab w:val="num" w:pos="720"/>
        </w:tabs>
        <w:ind w:left="720" w:hanging="360"/>
      </w:pPr>
      <w:rPr>
        <w:rFonts w:ascii="Symbol" w:hAnsi="Symbol" w:cs="OpenSymbol"/>
        <w:color w:val="auto"/>
        <w:sz w:val="22"/>
        <w:szCs w:val="22"/>
      </w:rPr>
    </w:lvl>
    <w:lvl w:ilvl="1">
      <w:start w:val="1"/>
      <w:numFmt w:val="bullet"/>
      <w:lvlText w:val=""/>
      <w:lvlJc w:val="left"/>
      <w:pPr>
        <w:tabs>
          <w:tab w:val="num" w:pos="1080"/>
        </w:tabs>
        <w:ind w:left="1080" w:hanging="360"/>
      </w:pPr>
      <w:rPr>
        <w:rFonts w:ascii="Symbol" w:hAnsi="Symbol" w:cs="OpenSymbol"/>
        <w:color w:val="auto"/>
        <w:sz w:val="22"/>
        <w:szCs w:val="22"/>
      </w:rPr>
    </w:lvl>
    <w:lvl w:ilvl="2">
      <w:start w:val="1"/>
      <w:numFmt w:val="bullet"/>
      <w:lvlText w:val=""/>
      <w:lvlJc w:val="left"/>
      <w:pPr>
        <w:tabs>
          <w:tab w:val="num" w:pos="1440"/>
        </w:tabs>
        <w:ind w:left="1440" w:hanging="360"/>
      </w:pPr>
      <w:rPr>
        <w:rFonts w:ascii="Symbol" w:hAnsi="Symbol" w:cs="OpenSymbol"/>
        <w:color w:val="auto"/>
        <w:sz w:val="22"/>
        <w:szCs w:val="22"/>
      </w:rPr>
    </w:lvl>
    <w:lvl w:ilvl="3">
      <w:start w:val="1"/>
      <w:numFmt w:val="bullet"/>
      <w:lvlText w:val=""/>
      <w:lvlJc w:val="left"/>
      <w:pPr>
        <w:tabs>
          <w:tab w:val="num" w:pos="1800"/>
        </w:tabs>
        <w:ind w:left="1800" w:hanging="360"/>
      </w:pPr>
      <w:rPr>
        <w:rFonts w:ascii="Symbol" w:hAnsi="Symbol" w:cs="OpenSymbol"/>
        <w:color w:val="auto"/>
        <w:sz w:val="22"/>
        <w:szCs w:val="22"/>
      </w:rPr>
    </w:lvl>
    <w:lvl w:ilvl="4">
      <w:start w:val="1"/>
      <w:numFmt w:val="bullet"/>
      <w:lvlText w:val=""/>
      <w:lvlJc w:val="left"/>
      <w:pPr>
        <w:tabs>
          <w:tab w:val="num" w:pos="2160"/>
        </w:tabs>
        <w:ind w:left="2160" w:hanging="360"/>
      </w:pPr>
      <w:rPr>
        <w:rFonts w:ascii="Symbol" w:hAnsi="Symbol" w:cs="OpenSymbol"/>
        <w:color w:val="auto"/>
        <w:sz w:val="22"/>
        <w:szCs w:val="22"/>
      </w:rPr>
    </w:lvl>
    <w:lvl w:ilvl="5">
      <w:start w:val="1"/>
      <w:numFmt w:val="bullet"/>
      <w:lvlText w:val=""/>
      <w:lvlJc w:val="left"/>
      <w:pPr>
        <w:tabs>
          <w:tab w:val="num" w:pos="2520"/>
        </w:tabs>
        <w:ind w:left="2520" w:hanging="360"/>
      </w:pPr>
      <w:rPr>
        <w:rFonts w:ascii="Symbol" w:hAnsi="Symbol" w:cs="OpenSymbol"/>
        <w:color w:val="auto"/>
        <w:sz w:val="22"/>
        <w:szCs w:val="22"/>
      </w:rPr>
    </w:lvl>
    <w:lvl w:ilvl="6">
      <w:start w:val="1"/>
      <w:numFmt w:val="bullet"/>
      <w:lvlText w:val=""/>
      <w:lvlJc w:val="left"/>
      <w:pPr>
        <w:tabs>
          <w:tab w:val="num" w:pos="2880"/>
        </w:tabs>
        <w:ind w:left="2880" w:hanging="360"/>
      </w:pPr>
      <w:rPr>
        <w:rFonts w:ascii="Symbol" w:hAnsi="Symbol" w:cs="OpenSymbol"/>
        <w:color w:val="auto"/>
        <w:sz w:val="22"/>
        <w:szCs w:val="22"/>
      </w:rPr>
    </w:lvl>
    <w:lvl w:ilvl="7">
      <w:start w:val="1"/>
      <w:numFmt w:val="bullet"/>
      <w:lvlText w:val=""/>
      <w:lvlJc w:val="left"/>
      <w:pPr>
        <w:tabs>
          <w:tab w:val="num" w:pos="3240"/>
        </w:tabs>
        <w:ind w:left="3240" w:hanging="360"/>
      </w:pPr>
      <w:rPr>
        <w:rFonts w:ascii="Symbol" w:hAnsi="Symbol" w:cs="OpenSymbol"/>
        <w:color w:val="auto"/>
        <w:sz w:val="22"/>
        <w:szCs w:val="22"/>
      </w:rPr>
    </w:lvl>
    <w:lvl w:ilvl="8">
      <w:start w:val="1"/>
      <w:numFmt w:val="bullet"/>
      <w:lvlText w:val=""/>
      <w:lvlJc w:val="left"/>
      <w:pPr>
        <w:tabs>
          <w:tab w:val="num" w:pos="3600"/>
        </w:tabs>
        <w:ind w:left="3600" w:hanging="360"/>
      </w:pPr>
      <w:rPr>
        <w:rFonts w:ascii="Symbol" w:hAnsi="Symbol" w:cs="OpenSymbol"/>
        <w:color w:val="auto"/>
        <w:sz w:val="22"/>
        <w:szCs w:val="22"/>
      </w:rPr>
    </w:lvl>
  </w:abstractNum>
  <w:abstractNum w:abstractNumId="12" w15:restartNumberingAfterBreak="0">
    <w:nsid w:val="0000000D"/>
    <w:multiLevelType w:val="multilevel"/>
    <w:tmpl w:val="0000000D"/>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2"/>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15:restartNumberingAfterBreak="0">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7A56FF8"/>
    <w:multiLevelType w:val="multilevel"/>
    <w:tmpl w:val="AAEC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45B79"/>
    <w:multiLevelType w:val="hybridMultilevel"/>
    <w:tmpl w:val="D7C2AD82"/>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8" w15:restartNumberingAfterBreak="0">
    <w:nsid w:val="115C2319"/>
    <w:multiLevelType w:val="hybridMultilevel"/>
    <w:tmpl w:val="9648F190"/>
    <w:lvl w:ilvl="0" w:tplc="598CA1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CAE653A"/>
    <w:multiLevelType w:val="hybridMultilevel"/>
    <w:tmpl w:val="E5B4E528"/>
    <w:lvl w:ilvl="0" w:tplc="6FDA895A">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23A11997"/>
    <w:multiLevelType w:val="hybridMultilevel"/>
    <w:tmpl w:val="F63277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251E3A79"/>
    <w:multiLevelType w:val="hybridMultilevel"/>
    <w:tmpl w:val="E4B22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2D850DA"/>
    <w:multiLevelType w:val="hybridMultilevel"/>
    <w:tmpl w:val="133E9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AA76B0B"/>
    <w:multiLevelType w:val="multilevel"/>
    <w:tmpl w:val="C91E0762"/>
    <w:lvl w:ilvl="0">
      <w:start w:val="1"/>
      <w:numFmt w:val="bullet"/>
      <w:lvlText w:val=""/>
      <w:lvlJc w:val="left"/>
      <w:pPr>
        <w:ind w:left="0" w:firstLine="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3AD715FB"/>
    <w:multiLevelType w:val="hybridMultilevel"/>
    <w:tmpl w:val="B366C810"/>
    <w:lvl w:ilvl="0" w:tplc="A6187046">
      <w:numFmt w:val="bullet"/>
      <w:lvlText w:val="-"/>
      <w:lvlJc w:val="left"/>
      <w:pPr>
        <w:ind w:left="708" w:hanging="360"/>
      </w:pPr>
      <w:rPr>
        <w:rFonts w:ascii="Calibri" w:eastAsia="Calibri" w:hAnsi="Calibri" w:cs="Calibri" w:hint="default"/>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35" w15:restartNumberingAfterBreak="0">
    <w:nsid w:val="432E6F8F"/>
    <w:multiLevelType w:val="hybridMultilevel"/>
    <w:tmpl w:val="1736D0D0"/>
    <w:lvl w:ilvl="0" w:tplc="6D76CF74">
      <w:start w:val="2"/>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E951FE"/>
    <w:multiLevelType w:val="multilevel"/>
    <w:tmpl w:val="6BCC04E8"/>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70D72D55"/>
    <w:multiLevelType w:val="hybridMultilevel"/>
    <w:tmpl w:val="C2861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2C29E9"/>
    <w:multiLevelType w:val="hybridMultilevel"/>
    <w:tmpl w:val="C2EEAFC4"/>
    <w:lvl w:ilvl="0" w:tplc="2AAC8918">
      <w:start w:val="3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FA68C2"/>
    <w:multiLevelType w:val="hybridMultilevel"/>
    <w:tmpl w:val="C930F1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00465390">
    <w:abstractNumId w:val="38"/>
  </w:num>
  <w:num w:numId="2" w16cid:durableId="1677656105">
    <w:abstractNumId w:val="32"/>
  </w:num>
  <w:num w:numId="3" w16cid:durableId="1320694386">
    <w:abstractNumId w:val="39"/>
  </w:num>
  <w:num w:numId="4" w16cid:durableId="48723058">
    <w:abstractNumId w:val="34"/>
  </w:num>
  <w:num w:numId="5" w16cid:durableId="2088182553">
    <w:abstractNumId w:val="26"/>
  </w:num>
  <w:num w:numId="6" w16cid:durableId="618412682">
    <w:abstractNumId w:val="37"/>
  </w:num>
  <w:num w:numId="7" w16cid:durableId="2145078300">
    <w:abstractNumId w:val="35"/>
  </w:num>
  <w:num w:numId="8" w16cid:durableId="5811396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317285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212519">
    <w:abstractNumId w:val="27"/>
  </w:num>
  <w:num w:numId="11" w16cid:durableId="13533849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4932126">
    <w:abstractNumId w:val="2"/>
  </w:num>
  <w:num w:numId="13" w16cid:durableId="156000972">
    <w:abstractNumId w:val="3"/>
  </w:num>
  <w:num w:numId="14" w16cid:durableId="1888763755">
    <w:abstractNumId w:val="4"/>
  </w:num>
  <w:num w:numId="15" w16cid:durableId="973952607">
    <w:abstractNumId w:val="5"/>
  </w:num>
  <w:num w:numId="16" w16cid:durableId="911158679">
    <w:abstractNumId w:val="6"/>
  </w:num>
  <w:num w:numId="17" w16cid:durableId="1156147127">
    <w:abstractNumId w:val="7"/>
  </w:num>
  <w:num w:numId="18" w16cid:durableId="762452041">
    <w:abstractNumId w:val="8"/>
  </w:num>
  <w:num w:numId="19" w16cid:durableId="1767268644">
    <w:abstractNumId w:val="9"/>
  </w:num>
  <w:num w:numId="20" w16cid:durableId="1770396167">
    <w:abstractNumId w:val="10"/>
  </w:num>
  <w:num w:numId="21" w16cid:durableId="788669860">
    <w:abstractNumId w:val="11"/>
  </w:num>
  <w:num w:numId="22" w16cid:durableId="87045635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88880090">
    <w:abstractNumId w:val="14"/>
  </w:num>
  <w:num w:numId="24" w16cid:durableId="1485655774">
    <w:abstractNumId w:val="15"/>
  </w:num>
  <w:num w:numId="25" w16cid:durableId="1461222203">
    <w:abstractNumId w:val="16"/>
  </w:num>
  <w:num w:numId="26" w16cid:durableId="1738436364">
    <w:abstractNumId w:val="17"/>
  </w:num>
  <w:num w:numId="27" w16cid:durableId="1566723659">
    <w:abstractNumId w:val="18"/>
  </w:num>
  <w:num w:numId="28" w16cid:durableId="1268390454">
    <w:abstractNumId w:val="19"/>
  </w:num>
  <w:num w:numId="29" w16cid:durableId="828637472">
    <w:abstractNumId w:val="20"/>
  </w:num>
  <w:num w:numId="30" w16cid:durableId="1539389910">
    <w:abstractNumId w:val="21"/>
  </w:num>
  <w:num w:numId="31" w16cid:durableId="2025325252">
    <w:abstractNumId w:val="0"/>
  </w:num>
  <w:num w:numId="32" w16cid:durableId="1042481327">
    <w:abstractNumId w:val="22"/>
  </w:num>
  <w:num w:numId="33" w16cid:durableId="1653758142">
    <w:abstractNumId w:val="23"/>
  </w:num>
  <w:num w:numId="34" w16cid:durableId="965693281">
    <w:abstractNumId w:val="24"/>
  </w:num>
  <w:num w:numId="35" w16cid:durableId="180247365">
    <w:abstractNumId w:val="25"/>
  </w:num>
  <w:num w:numId="36" w16cid:durableId="584457123">
    <w:abstractNumId w:val="1"/>
  </w:num>
  <w:num w:numId="37" w16cid:durableId="17108360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59227452">
    <w:abstractNumId w:val="28"/>
  </w:num>
  <w:num w:numId="39" w16cid:durableId="724522271">
    <w:abstractNumId w:val="31"/>
  </w:num>
  <w:num w:numId="40" w16cid:durableId="1180704885">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oNotTrackMoves/>
  <w:defaultTabStop w:val="708"/>
  <w:hyphenationZone w:val="425"/>
  <w:evenAndOddHeaders/>
  <w:characterSpacingControl w:val="doNotCompress"/>
  <w:hdrShapeDefaults>
    <o:shapedefaults v:ext="edit" spidmax="3074">
      <o:colormru v:ext="edit" colors="white"/>
    </o:shapedefaults>
    <o:shapelayout v:ext="edit">
      <o:idmap v:ext="edit" data="1"/>
      <o:rules v:ext="edit">
        <o:r id="V:Rule1" type="connector" idref="#AutoShape 1"/>
        <o:r id="V:Rule2" type="connector" idref="#AutoShape 2"/>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4846"/>
    <w:rsid w:val="000030D5"/>
    <w:rsid w:val="0001023D"/>
    <w:rsid w:val="000405AB"/>
    <w:rsid w:val="00057863"/>
    <w:rsid w:val="00084489"/>
    <w:rsid w:val="000B113C"/>
    <w:rsid w:val="000D608D"/>
    <w:rsid w:val="0013756B"/>
    <w:rsid w:val="001716D3"/>
    <w:rsid w:val="0017260C"/>
    <w:rsid w:val="00184BF4"/>
    <w:rsid w:val="001954C9"/>
    <w:rsid w:val="001A10CA"/>
    <w:rsid w:val="001A3306"/>
    <w:rsid w:val="001A5AEA"/>
    <w:rsid w:val="001B7285"/>
    <w:rsid w:val="001F4819"/>
    <w:rsid w:val="0020394C"/>
    <w:rsid w:val="002143C7"/>
    <w:rsid w:val="002474C0"/>
    <w:rsid w:val="00252A66"/>
    <w:rsid w:val="002568E6"/>
    <w:rsid w:val="0025725D"/>
    <w:rsid w:val="00286172"/>
    <w:rsid w:val="002C6911"/>
    <w:rsid w:val="002E7814"/>
    <w:rsid w:val="00326E5E"/>
    <w:rsid w:val="00330228"/>
    <w:rsid w:val="0035705D"/>
    <w:rsid w:val="00365D83"/>
    <w:rsid w:val="003A41AF"/>
    <w:rsid w:val="003B18EC"/>
    <w:rsid w:val="003C16B6"/>
    <w:rsid w:val="003E71CD"/>
    <w:rsid w:val="003F5231"/>
    <w:rsid w:val="003F5C9D"/>
    <w:rsid w:val="00400DDE"/>
    <w:rsid w:val="00403205"/>
    <w:rsid w:val="00422318"/>
    <w:rsid w:val="004278BC"/>
    <w:rsid w:val="00445AC0"/>
    <w:rsid w:val="00483228"/>
    <w:rsid w:val="004A485C"/>
    <w:rsid w:val="004B3E02"/>
    <w:rsid w:val="004C1114"/>
    <w:rsid w:val="004C4DEC"/>
    <w:rsid w:val="004D5519"/>
    <w:rsid w:val="004F64CC"/>
    <w:rsid w:val="00514BE4"/>
    <w:rsid w:val="00521E0F"/>
    <w:rsid w:val="00530731"/>
    <w:rsid w:val="0054384C"/>
    <w:rsid w:val="005756C5"/>
    <w:rsid w:val="0058458F"/>
    <w:rsid w:val="0059315A"/>
    <w:rsid w:val="005C4381"/>
    <w:rsid w:val="005D19A4"/>
    <w:rsid w:val="005F5C6F"/>
    <w:rsid w:val="00604903"/>
    <w:rsid w:val="0060672F"/>
    <w:rsid w:val="00610F99"/>
    <w:rsid w:val="00661755"/>
    <w:rsid w:val="006632B4"/>
    <w:rsid w:val="00675A63"/>
    <w:rsid w:val="00676C82"/>
    <w:rsid w:val="00677521"/>
    <w:rsid w:val="00684BAE"/>
    <w:rsid w:val="00693171"/>
    <w:rsid w:val="006A2BE6"/>
    <w:rsid w:val="006F29DA"/>
    <w:rsid w:val="006F4190"/>
    <w:rsid w:val="006F5B0D"/>
    <w:rsid w:val="00717E9B"/>
    <w:rsid w:val="00725116"/>
    <w:rsid w:val="00735FC4"/>
    <w:rsid w:val="007443F6"/>
    <w:rsid w:val="00744402"/>
    <w:rsid w:val="0074599E"/>
    <w:rsid w:val="007502BE"/>
    <w:rsid w:val="007518BD"/>
    <w:rsid w:val="007579A2"/>
    <w:rsid w:val="00786A8C"/>
    <w:rsid w:val="00790FC3"/>
    <w:rsid w:val="00797A6F"/>
    <w:rsid w:val="007C4D76"/>
    <w:rsid w:val="007D045B"/>
    <w:rsid w:val="007D3DF2"/>
    <w:rsid w:val="00813627"/>
    <w:rsid w:val="00823F98"/>
    <w:rsid w:val="008259E1"/>
    <w:rsid w:val="0084401F"/>
    <w:rsid w:val="008720FA"/>
    <w:rsid w:val="008B608D"/>
    <w:rsid w:val="008C5BFB"/>
    <w:rsid w:val="008F0569"/>
    <w:rsid w:val="00914E2F"/>
    <w:rsid w:val="00917BC6"/>
    <w:rsid w:val="009312B8"/>
    <w:rsid w:val="00933B7D"/>
    <w:rsid w:val="00941167"/>
    <w:rsid w:val="00952DD0"/>
    <w:rsid w:val="00966669"/>
    <w:rsid w:val="00972636"/>
    <w:rsid w:val="009865C1"/>
    <w:rsid w:val="0099190F"/>
    <w:rsid w:val="009A61F0"/>
    <w:rsid w:val="009B3F7D"/>
    <w:rsid w:val="009C076C"/>
    <w:rsid w:val="009D27BA"/>
    <w:rsid w:val="009D59AD"/>
    <w:rsid w:val="009E4D5F"/>
    <w:rsid w:val="009E7D75"/>
    <w:rsid w:val="009F604B"/>
    <w:rsid w:val="00A01DAF"/>
    <w:rsid w:val="00A12784"/>
    <w:rsid w:val="00A17C87"/>
    <w:rsid w:val="00A30C8A"/>
    <w:rsid w:val="00A32318"/>
    <w:rsid w:val="00A43315"/>
    <w:rsid w:val="00A45227"/>
    <w:rsid w:val="00A7202B"/>
    <w:rsid w:val="00A76CC9"/>
    <w:rsid w:val="00A93D40"/>
    <w:rsid w:val="00A94846"/>
    <w:rsid w:val="00AA322D"/>
    <w:rsid w:val="00AA62A4"/>
    <w:rsid w:val="00AD1370"/>
    <w:rsid w:val="00AD1F72"/>
    <w:rsid w:val="00AF37C6"/>
    <w:rsid w:val="00B117D3"/>
    <w:rsid w:val="00B26C38"/>
    <w:rsid w:val="00B27843"/>
    <w:rsid w:val="00B35906"/>
    <w:rsid w:val="00B536BF"/>
    <w:rsid w:val="00B63985"/>
    <w:rsid w:val="00B8469B"/>
    <w:rsid w:val="00B9318D"/>
    <w:rsid w:val="00B935AB"/>
    <w:rsid w:val="00BC3C8A"/>
    <w:rsid w:val="00BD5F4F"/>
    <w:rsid w:val="00BD702B"/>
    <w:rsid w:val="00BE60F7"/>
    <w:rsid w:val="00BF1624"/>
    <w:rsid w:val="00BF28CB"/>
    <w:rsid w:val="00C01F7F"/>
    <w:rsid w:val="00C13496"/>
    <w:rsid w:val="00C14299"/>
    <w:rsid w:val="00C418A5"/>
    <w:rsid w:val="00C603AA"/>
    <w:rsid w:val="00C6340E"/>
    <w:rsid w:val="00C70C19"/>
    <w:rsid w:val="00C85493"/>
    <w:rsid w:val="00CB2B28"/>
    <w:rsid w:val="00CC6760"/>
    <w:rsid w:val="00CD21EF"/>
    <w:rsid w:val="00CE27A7"/>
    <w:rsid w:val="00CE2E77"/>
    <w:rsid w:val="00CF27E9"/>
    <w:rsid w:val="00CF64E9"/>
    <w:rsid w:val="00D05478"/>
    <w:rsid w:val="00D33F70"/>
    <w:rsid w:val="00D36723"/>
    <w:rsid w:val="00D37916"/>
    <w:rsid w:val="00D42BEF"/>
    <w:rsid w:val="00D4405F"/>
    <w:rsid w:val="00D45D58"/>
    <w:rsid w:val="00D9065A"/>
    <w:rsid w:val="00D9069B"/>
    <w:rsid w:val="00D9225C"/>
    <w:rsid w:val="00D97354"/>
    <w:rsid w:val="00DB0C94"/>
    <w:rsid w:val="00DB44BE"/>
    <w:rsid w:val="00E2239F"/>
    <w:rsid w:val="00E2396A"/>
    <w:rsid w:val="00E36B61"/>
    <w:rsid w:val="00E40741"/>
    <w:rsid w:val="00E448C5"/>
    <w:rsid w:val="00E46CD4"/>
    <w:rsid w:val="00E52E0D"/>
    <w:rsid w:val="00E54AF5"/>
    <w:rsid w:val="00E72D0D"/>
    <w:rsid w:val="00E82C9C"/>
    <w:rsid w:val="00EA5752"/>
    <w:rsid w:val="00EB6E97"/>
    <w:rsid w:val="00EB75A2"/>
    <w:rsid w:val="00EE69EF"/>
    <w:rsid w:val="00F05AAD"/>
    <w:rsid w:val="00F06245"/>
    <w:rsid w:val="00F2742E"/>
    <w:rsid w:val="00F379C3"/>
    <w:rsid w:val="00F50440"/>
    <w:rsid w:val="00F52A22"/>
    <w:rsid w:val="00F534F5"/>
    <w:rsid w:val="00F558F8"/>
    <w:rsid w:val="00F77019"/>
    <w:rsid w:val="00F966EF"/>
    <w:rsid w:val="00F97357"/>
    <w:rsid w:val="00FA10DB"/>
    <w:rsid w:val="00FA1552"/>
    <w:rsid w:val="00FB2F37"/>
    <w:rsid w:val="00FE6B5B"/>
    <w:rsid w:val="00FF40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white"/>
    </o:shapedefaults>
    <o:shapelayout v:ext="edit">
      <o:idmap v:ext="edit" data="2"/>
    </o:shapelayout>
  </w:shapeDefaults>
  <w:decimalSymbol w:val=","/>
  <w:listSeparator w:val=";"/>
  <w14:docId w14:val="52EF133B"/>
  <w15:chartTrackingRefBased/>
  <w15:docId w15:val="{143F276F-29F5-45C9-9641-724E7D0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636"/>
    <w:rPr>
      <w:rFonts w:ascii="Times New Roman" w:eastAsia="Times New Roman" w:hAnsi="Times New Roman"/>
      <w:sz w:val="24"/>
      <w:szCs w:val="24"/>
    </w:rPr>
  </w:style>
  <w:style w:type="paragraph" w:styleId="Titre1">
    <w:name w:val="heading 1"/>
    <w:basedOn w:val="Normal"/>
    <w:next w:val="Normal"/>
    <w:link w:val="Titre1Car"/>
    <w:uiPriority w:val="9"/>
    <w:qFormat/>
    <w:rsid w:val="00797A6F"/>
    <w:pPr>
      <w:keepNext/>
      <w:keepLines/>
      <w:spacing w:before="480"/>
      <w:outlineLvl w:val="0"/>
    </w:pPr>
    <w:rPr>
      <w:rFonts w:ascii="Calibri Light" w:eastAsia="DengXian Light" w:hAnsi="Calibri Light"/>
      <w:b/>
      <w:bCs/>
      <w:color w:val="2F5496"/>
      <w:sz w:val="28"/>
      <w:szCs w:val="28"/>
    </w:rPr>
  </w:style>
  <w:style w:type="paragraph" w:styleId="Titre2">
    <w:name w:val="heading 2"/>
    <w:basedOn w:val="Normal"/>
    <w:link w:val="Titre2Car"/>
    <w:uiPriority w:val="9"/>
    <w:qFormat/>
    <w:rsid w:val="00972636"/>
    <w:pPr>
      <w:spacing w:before="100" w:beforeAutospacing="1" w:after="100" w:afterAutospacing="1"/>
      <w:outlineLvl w:val="1"/>
    </w:pPr>
    <w:rPr>
      <w:b/>
      <w:bCs/>
      <w:sz w:val="36"/>
      <w:szCs w:val="36"/>
      <w:lang w:eastAsia="zh-CN"/>
    </w:rPr>
  </w:style>
  <w:style w:type="paragraph" w:styleId="Titre3">
    <w:name w:val="heading 3"/>
    <w:basedOn w:val="Normal"/>
    <w:next w:val="Normal"/>
    <w:link w:val="Titre3Car"/>
    <w:uiPriority w:val="9"/>
    <w:semiHidden/>
    <w:unhideWhenUsed/>
    <w:qFormat/>
    <w:rsid w:val="00797A6F"/>
    <w:pPr>
      <w:keepNext/>
      <w:keepLines/>
      <w:spacing w:before="200"/>
      <w:outlineLvl w:val="2"/>
    </w:pPr>
    <w:rPr>
      <w:rFonts w:ascii="Calibri Light" w:eastAsia="DengXian Light" w:hAnsi="Calibri Light"/>
      <w:b/>
      <w:bCs/>
      <w:color w:val="4472C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58F8"/>
    <w:pPr>
      <w:ind w:left="720"/>
      <w:contextualSpacing/>
    </w:pPr>
  </w:style>
  <w:style w:type="paragraph" w:styleId="Textedebulles">
    <w:name w:val="Balloon Text"/>
    <w:basedOn w:val="Normal"/>
    <w:link w:val="TextedebullesCar"/>
    <w:uiPriority w:val="99"/>
    <w:semiHidden/>
    <w:unhideWhenUsed/>
    <w:rsid w:val="00CF64E9"/>
    <w:rPr>
      <w:rFonts w:ascii="Segoe UI" w:hAnsi="Segoe UI" w:cs="Segoe UI"/>
      <w:sz w:val="18"/>
      <w:szCs w:val="18"/>
    </w:rPr>
  </w:style>
  <w:style w:type="character" w:customStyle="1" w:styleId="TextedebullesCar">
    <w:name w:val="Texte de bulles Car"/>
    <w:link w:val="Textedebulles"/>
    <w:uiPriority w:val="99"/>
    <w:semiHidden/>
    <w:rsid w:val="00CF64E9"/>
    <w:rPr>
      <w:rFonts w:ascii="Segoe UI" w:hAnsi="Segoe UI" w:cs="Segoe UI"/>
      <w:sz w:val="18"/>
      <w:szCs w:val="18"/>
    </w:rPr>
  </w:style>
  <w:style w:type="paragraph" w:styleId="En-tte">
    <w:name w:val="header"/>
    <w:basedOn w:val="Normal"/>
    <w:link w:val="En-tteCar"/>
    <w:uiPriority w:val="99"/>
    <w:unhideWhenUsed/>
    <w:rsid w:val="00677521"/>
    <w:pPr>
      <w:tabs>
        <w:tab w:val="center" w:pos="4536"/>
        <w:tab w:val="right" w:pos="9072"/>
      </w:tabs>
    </w:pPr>
  </w:style>
  <w:style w:type="character" w:customStyle="1" w:styleId="En-tteCar">
    <w:name w:val="En-tête Car"/>
    <w:basedOn w:val="Policepardfaut"/>
    <w:link w:val="En-tte"/>
    <w:uiPriority w:val="99"/>
    <w:rsid w:val="00677521"/>
  </w:style>
  <w:style w:type="paragraph" w:styleId="Pieddepage">
    <w:name w:val="footer"/>
    <w:basedOn w:val="Normal"/>
    <w:link w:val="PieddepageCar"/>
    <w:uiPriority w:val="99"/>
    <w:unhideWhenUsed/>
    <w:rsid w:val="00677521"/>
    <w:pPr>
      <w:tabs>
        <w:tab w:val="center" w:pos="4536"/>
        <w:tab w:val="right" w:pos="9072"/>
      </w:tabs>
    </w:pPr>
  </w:style>
  <w:style w:type="character" w:customStyle="1" w:styleId="PieddepageCar">
    <w:name w:val="Pied de page Car"/>
    <w:basedOn w:val="Policepardfaut"/>
    <w:link w:val="Pieddepage"/>
    <w:uiPriority w:val="99"/>
    <w:rsid w:val="00677521"/>
  </w:style>
  <w:style w:type="character" w:styleId="lev">
    <w:name w:val="Strong"/>
    <w:uiPriority w:val="22"/>
    <w:qFormat/>
    <w:rsid w:val="00717E9B"/>
    <w:rPr>
      <w:b/>
      <w:bCs/>
    </w:rPr>
  </w:style>
  <w:style w:type="paragraph" w:styleId="Citationintense">
    <w:name w:val="Intense Quote"/>
    <w:basedOn w:val="Normal"/>
    <w:next w:val="Normal"/>
    <w:link w:val="CitationintenseCar"/>
    <w:uiPriority w:val="30"/>
    <w:qFormat/>
    <w:rsid w:val="00717E9B"/>
    <w:pPr>
      <w:pBdr>
        <w:top w:val="single" w:sz="4" w:space="10" w:color="5B9BD5"/>
        <w:bottom w:val="single" w:sz="4" w:space="10" w:color="5B9BD5"/>
      </w:pBdr>
      <w:spacing w:before="360" w:after="360"/>
      <w:ind w:left="864" w:right="864"/>
      <w:jc w:val="center"/>
    </w:pPr>
    <w:rPr>
      <w:i/>
      <w:iCs/>
      <w:color w:val="5B9BD5"/>
    </w:rPr>
  </w:style>
  <w:style w:type="character" w:customStyle="1" w:styleId="CitationintenseCar">
    <w:name w:val="Citation intense Car"/>
    <w:link w:val="Citationintense"/>
    <w:uiPriority w:val="30"/>
    <w:rsid w:val="00717E9B"/>
    <w:rPr>
      <w:i/>
      <w:iCs/>
      <w:color w:val="5B9BD5"/>
      <w:sz w:val="22"/>
      <w:szCs w:val="22"/>
      <w:lang w:eastAsia="en-US"/>
    </w:rPr>
  </w:style>
  <w:style w:type="character" w:customStyle="1" w:styleId="Titre2Car">
    <w:name w:val="Titre 2 Car"/>
    <w:link w:val="Titre2"/>
    <w:uiPriority w:val="9"/>
    <w:rsid w:val="00972636"/>
    <w:rPr>
      <w:rFonts w:ascii="Times New Roman" w:eastAsia="Times New Roman" w:hAnsi="Times New Roman"/>
      <w:b/>
      <w:bCs/>
      <w:sz w:val="36"/>
      <w:szCs w:val="36"/>
    </w:rPr>
  </w:style>
  <w:style w:type="paragraph" w:styleId="Notedebasdepage">
    <w:name w:val="footnote text"/>
    <w:basedOn w:val="Normal"/>
    <w:link w:val="NotedebasdepageCar"/>
    <w:semiHidden/>
    <w:rsid w:val="00972636"/>
    <w:rPr>
      <w:sz w:val="20"/>
      <w:szCs w:val="20"/>
    </w:rPr>
  </w:style>
  <w:style w:type="character" w:customStyle="1" w:styleId="NotedebasdepageCar">
    <w:name w:val="Note de bas de page Car"/>
    <w:link w:val="Notedebasdepage"/>
    <w:semiHidden/>
    <w:rsid w:val="00972636"/>
    <w:rPr>
      <w:rFonts w:ascii="Times New Roman" w:eastAsia="Times New Roman" w:hAnsi="Times New Roman"/>
      <w:lang w:eastAsia="fr-FR"/>
    </w:rPr>
  </w:style>
  <w:style w:type="character" w:styleId="Appelnotedebasdep">
    <w:name w:val="footnote reference"/>
    <w:semiHidden/>
    <w:rsid w:val="00972636"/>
    <w:rPr>
      <w:vertAlign w:val="superscript"/>
    </w:rPr>
  </w:style>
  <w:style w:type="character" w:customStyle="1" w:styleId="lang-ja">
    <w:name w:val="lang-ja"/>
    <w:rsid w:val="00972636"/>
  </w:style>
  <w:style w:type="character" w:styleId="Accentuation">
    <w:name w:val="Emphasis"/>
    <w:uiPriority w:val="20"/>
    <w:qFormat/>
    <w:rsid w:val="00813627"/>
    <w:rPr>
      <w:i/>
      <w:iCs/>
    </w:rPr>
  </w:style>
  <w:style w:type="paragraph" w:styleId="NormalWeb">
    <w:name w:val="Normal (Web)"/>
    <w:basedOn w:val="Normal"/>
    <w:uiPriority w:val="99"/>
    <w:semiHidden/>
    <w:unhideWhenUsed/>
    <w:rsid w:val="00B35906"/>
    <w:pPr>
      <w:spacing w:before="100" w:beforeAutospacing="1" w:after="100" w:afterAutospacing="1"/>
    </w:pPr>
    <w:rPr>
      <w:lang w:eastAsia="zh-CN"/>
    </w:rPr>
  </w:style>
  <w:style w:type="paragraph" w:customStyle="1" w:styleId="Standard">
    <w:name w:val="Standard"/>
    <w:rsid w:val="00790FC3"/>
    <w:pPr>
      <w:suppressAutoHyphens/>
      <w:autoSpaceDN w:val="0"/>
    </w:pPr>
    <w:rPr>
      <w:rFonts w:ascii="Times New Roman" w:eastAsia="Times New Roman" w:hAnsi="Times New Roman"/>
      <w:kern w:val="3"/>
      <w:sz w:val="24"/>
      <w:szCs w:val="24"/>
    </w:rPr>
  </w:style>
  <w:style w:type="character" w:customStyle="1" w:styleId="Titre1Car">
    <w:name w:val="Titre 1 Car"/>
    <w:link w:val="Titre1"/>
    <w:uiPriority w:val="9"/>
    <w:rsid w:val="00797A6F"/>
    <w:rPr>
      <w:rFonts w:ascii="Calibri Light" w:eastAsia="DengXian Light" w:hAnsi="Calibri Light" w:cs="Times New Roman"/>
      <w:b/>
      <w:bCs/>
      <w:color w:val="2F5496"/>
      <w:sz w:val="28"/>
      <w:szCs w:val="28"/>
      <w:lang w:eastAsia="fr-FR"/>
    </w:rPr>
  </w:style>
  <w:style w:type="character" w:customStyle="1" w:styleId="Titre3Car">
    <w:name w:val="Titre 3 Car"/>
    <w:link w:val="Titre3"/>
    <w:semiHidden/>
    <w:rsid w:val="00797A6F"/>
    <w:rPr>
      <w:rFonts w:ascii="Calibri Light" w:eastAsia="DengXian Light" w:hAnsi="Calibri Light" w:cs="Times New Roman"/>
      <w:b/>
      <w:bCs/>
      <w:color w:val="4472C4"/>
      <w:sz w:val="24"/>
      <w:szCs w:val="24"/>
      <w:lang w:eastAsia="fr-FR"/>
    </w:rPr>
  </w:style>
  <w:style w:type="paragraph" w:customStyle="1" w:styleId="Textbody">
    <w:name w:val="Text body"/>
    <w:basedOn w:val="Standard"/>
    <w:rsid w:val="00797A6F"/>
    <w:pPr>
      <w:spacing w:after="120" w:line="252" w:lineRule="auto"/>
    </w:pPr>
    <w:rPr>
      <w:rFonts w:ascii="Calibri" w:hAnsi="Calibri"/>
      <w:sz w:val="22"/>
      <w:szCs w:val="20"/>
      <w:lang w:eastAsia="zh-CN" w:bidi="hi-IN"/>
    </w:rPr>
  </w:style>
  <w:style w:type="character" w:customStyle="1" w:styleId="Footnoteanchor">
    <w:name w:val="Footnote anchor"/>
    <w:rsid w:val="00797A6F"/>
    <w:rPr>
      <w:position w:val="0"/>
      <w:vertAlign w:val="superscript"/>
    </w:rPr>
  </w:style>
  <w:style w:type="character" w:styleId="Lienhypertexte">
    <w:name w:val="Hyperlink"/>
    <w:semiHidden/>
    <w:unhideWhenUsed/>
    <w:rsid w:val="001954C9"/>
    <w:rPr>
      <w:color w:val="0000FF"/>
      <w:u w:val="single"/>
    </w:rPr>
  </w:style>
  <w:style w:type="paragraph" w:styleId="Corpsdetexte">
    <w:name w:val="Body Text"/>
    <w:basedOn w:val="Normal"/>
    <w:link w:val="CorpsdetexteCar"/>
    <w:semiHidden/>
    <w:unhideWhenUsed/>
    <w:rsid w:val="001954C9"/>
    <w:pPr>
      <w:suppressAutoHyphens/>
      <w:spacing w:after="120" w:line="252" w:lineRule="auto"/>
    </w:pPr>
    <w:rPr>
      <w:rFonts w:ascii="Calibri" w:eastAsia="Calibri" w:hAnsi="Calibri"/>
      <w:kern w:val="2"/>
      <w:sz w:val="22"/>
      <w:szCs w:val="22"/>
      <w:lang w:eastAsia="ar-SA"/>
    </w:rPr>
  </w:style>
  <w:style w:type="character" w:customStyle="1" w:styleId="CorpsdetexteCar">
    <w:name w:val="Corps de texte Car"/>
    <w:link w:val="Corpsdetexte"/>
    <w:semiHidden/>
    <w:rsid w:val="001954C9"/>
    <w:rPr>
      <w:kern w:val="2"/>
      <w:sz w:val="22"/>
      <w:szCs w:val="22"/>
      <w:lang w:eastAsia="ar-SA"/>
    </w:rPr>
  </w:style>
  <w:style w:type="paragraph" w:customStyle="1" w:styleId="Normal1">
    <w:name w:val="Normal1"/>
    <w:rsid w:val="001954C9"/>
    <w:pPr>
      <w:widowControl w:val="0"/>
      <w:suppressAutoHyphens/>
    </w:pPr>
    <w:rPr>
      <w:rFonts w:ascii="Times New Roman" w:eastAsia="SimSun" w:hAnsi="Times New Roman" w:cs="Arial"/>
      <w:kern w:val="2"/>
      <w:sz w:val="24"/>
      <w:szCs w:val="24"/>
      <w:lang w:eastAsia="hi-IN" w:bidi="hi-IN"/>
    </w:rPr>
  </w:style>
  <w:style w:type="character" w:customStyle="1" w:styleId="Policepardfaut1">
    <w:name w:val="Police par défaut1"/>
    <w:rsid w:val="001954C9"/>
  </w:style>
  <w:style w:type="character" w:customStyle="1" w:styleId="Caractresdenotedebasdepage">
    <w:name w:val="Caractères de note de bas de page"/>
    <w:rsid w:val="001954C9"/>
    <w:rPr>
      <w:vertAlign w:val="superscript"/>
    </w:rPr>
  </w:style>
  <w:style w:type="character" w:customStyle="1" w:styleId="A1">
    <w:name w:val="A1"/>
    <w:rsid w:val="001954C9"/>
    <w:rPr>
      <w:rFonts w:ascii="Overpass" w:eastAsia="Overpass" w:hAnsi="Overpass" w:cs="Overpass" w:hint="default"/>
      <w:b/>
      <w:bCs/>
      <w:color w:val="000000"/>
      <w:sz w:val="64"/>
      <w:szCs w:val="64"/>
    </w:rPr>
  </w:style>
  <w:style w:type="character" w:customStyle="1" w:styleId="A2">
    <w:name w:val="A2"/>
    <w:rsid w:val="001954C9"/>
    <w:rPr>
      <w:rFonts w:ascii="Overpass" w:eastAsia="Overpass" w:hAnsi="Overpass" w:cs="Overpass" w:hint="default"/>
      <w:b/>
      <w:bCs/>
      <w:color w:val="000000"/>
      <w:sz w:val="54"/>
      <w:szCs w:val="54"/>
    </w:rPr>
  </w:style>
  <w:style w:type="paragraph" w:styleId="Notedefin">
    <w:name w:val="endnote text"/>
    <w:basedOn w:val="Normal"/>
    <w:link w:val="NotedefinCar"/>
    <w:uiPriority w:val="99"/>
    <w:semiHidden/>
    <w:unhideWhenUsed/>
    <w:rsid w:val="00E36B61"/>
    <w:rPr>
      <w:sz w:val="20"/>
      <w:szCs w:val="20"/>
    </w:rPr>
  </w:style>
  <w:style w:type="character" w:customStyle="1" w:styleId="NotedefinCar">
    <w:name w:val="Note de fin Car"/>
    <w:link w:val="Notedefin"/>
    <w:uiPriority w:val="99"/>
    <w:semiHidden/>
    <w:rsid w:val="00E36B61"/>
    <w:rPr>
      <w:rFonts w:ascii="Times New Roman" w:eastAsia="Times New Roman" w:hAnsi="Times New Roman"/>
    </w:rPr>
  </w:style>
  <w:style w:type="character" w:styleId="Appeldenotedefin">
    <w:name w:val="endnote reference"/>
    <w:uiPriority w:val="99"/>
    <w:semiHidden/>
    <w:unhideWhenUsed/>
    <w:rsid w:val="00E36B61"/>
    <w:rPr>
      <w:vertAlign w:val="superscript"/>
    </w:rPr>
  </w:style>
  <w:style w:type="paragraph" w:styleId="Textebrut">
    <w:name w:val="Plain Text"/>
    <w:basedOn w:val="Normal"/>
    <w:link w:val="TextebrutCar"/>
    <w:uiPriority w:val="99"/>
    <w:semiHidden/>
    <w:unhideWhenUsed/>
    <w:rsid w:val="00FA1552"/>
    <w:rPr>
      <w:rFonts w:ascii="Calibri" w:eastAsia="Calibri" w:hAnsi="Calibri"/>
      <w:sz w:val="22"/>
      <w:szCs w:val="21"/>
      <w:lang w:eastAsia="en-US"/>
    </w:rPr>
  </w:style>
  <w:style w:type="character" w:customStyle="1" w:styleId="TextebrutCar">
    <w:name w:val="Texte brut Car"/>
    <w:link w:val="Textebrut"/>
    <w:uiPriority w:val="99"/>
    <w:semiHidden/>
    <w:rsid w:val="00FA1552"/>
    <w:rPr>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5634">
      <w:bodyDiv w:val="1"/>
      <w:marLeft w:val="0"/>
      <w:marRight w:val="0"/>
      <w:marTop w:val="0"/>
      <w:marBottom w:val="0"/>
      <w:divBdr>
        <w:top w:val="none" w:sz="0" w:space="0" w:color="auto"/>
        <w:left w:val="none" w:sz="0" w:space="0" w:color="auto"/>
        <w:bottom w:val="none" w:sz="0" w:space="0" w:color="auto"/>
        <w:right w:val="none" w:sz="0" w:space="0" w:color="auto"/>
      </w:divBdr>
    </w:div>
    <w:div w:id="447042841">
      <w:bodyDiv w:val="1"/>
      <w:marLeft w:val="0"/>
      <w:marRight w:val="0"/>
      <w:marTop w:val="0"/>
      <w:marBottom w:val="0"/>
      <w:divBdr>
        <w:top w:val="none" w:sz="0" w:space="0" w:color="auto"/>
        <w:left w:val="none" w:sz="0" w:space="0" w:color="auto"/>
        <w:bottom w:val="none" w:sz="0" w:space="0" w:color="auto"/>
        <w:right w:val="none" w:sz="0" w:space="0" w:color="auto"/>
      </w:divBdr>
    </w:div>
    <w:div w:id="477574138">
      <w:bodyDiv w:val="1"/>
      <w:marLeft w:val="0"/>
      <w:marRight w:val="0"/>
      <w:marTop w:val="0"/>
      <w:marBottom w:val="0"/>
      <w:divBdr>
        <w:top w:val="none" w:sz="0" w:space="0" w:color="auto"/>
        <w:left w:val="none" w:sz="0" w:space="0" w:color="auto"/>
        <w:bottom w:val="none" w:sz="0" w:space="0" w:color="auto"/>
        <w:right w:val="none" w:sz="0" w:space="0" w:color="auto"/>
      </w:divBdr>
    </w:div>
    <w:div w:id="571081439">
      <w:bodyDiv w:val="1"/>
      <w:marLeft w:val="0"/>
      <w:marRight w:val="0"/>
      <w:marTop w:val="0"/>
      <w:marBottom w:val="0"/>
      <w:divBdr>
        <w:top w:val="none" w:sz="0" w:space="0" w:color="auto"/>
        <w:left w:val="none" w:sz="0" w:space="0" w:color="auto"/>
        <w:bottom w:val="none" w:sz="0" w:space="0" w:color="auto"/>
        <w:right w:val="none" w:sz="0" w:space="0" w:color="auto"/>
      </w:divBdr>
    </w:div>
    <w:div w:id="1144083950">
      <w:bodyDiv w:val="1"/>
      <w:marLeft w:val="0"/>
      <w:marRight w:val="0"/>
      <w:marTop w:val="0"/>
      <w:marBottom w:val="0"/>
      <w:divBdr>
        <w:top w:val="none" w:sz="0" w:space="0" w:color="auto"/>
        <w:left w:val="none" w:sz="0" w:space="0" w:color="auto"/>
        <w:bottom w:val="none" w:sz="0" w:space="0" w:color="auto"/>
        <w:right w:val="none" w:sz="0" w:space="0" w:color="auto"/>
      </w:divBdr>
    </w:div>
    <w:div w:id="1220048465">
      <w:bodyDiv w:val="1"/>
      <w:marLeft w:val="0"/>
      <w:marRight w:val="0"/>
      <w:marTop w:val="0"/>
      <w:marBottom w:val="0"/>
      <w:divBdr>
        <w:top w:val="none" w:sz="0" w:space="0" w:color="auto"/>
        <w:left w:val="none" w:sz="0" w:space="0" w:color="auto"/>
        <w:bottom w:val="none" w:sz="0" w:space="0" w:color="auto"/>
        <w:right w:val="none" w:sz="0" w:space="0" w:color="auto"/>
      </w:divBdr>
    </w:div>
    <w:div w:id="1254321362">
      <w:bodyDiv w:val="1"/>
      <w:marLeft w:val="0"/>
      <w:marRight w:val="0"/>
      <w:marTop w:val="0"/>
      <w:marBottom w:val="0"/>
      <w:divBdr>
        <w:top w:val="none" w:sz="0" w:space="0" w:color="auto"/>
        <w:left w:val="none" w:sz="0" w:space="0" w:color="auto"/>
        <w:bottom w:val="none" w:sz="0" w:space="0" w:color="auto"/>
        <w:right w:val="none" w:sz="0" w:space="0" w:color="auto"/>
      </w:divBdr>
    </w:div>
    <w:div w:id="1394036514">
      <w:bodyDiv w:val="1"/>
      <w:marLeft w:val="0"/>
      <w:marRight w:val="0"/>
      <w:marTop w:val="0"/>
      <w:marBottom w:val="0"/>
      <w:divBdr>
        <w:top w:val="none" w:sz="0" w:space="0" w:color="auto"/>
        <w:left w:val="none" w:sz="0" w:space="0" w:color="auto"/>
        <w:bottom w:val="none" w:sz="0" w:space="0" w:color="auto"/>
        <w:right w:val="none" w:sz="0" w:space="0" w:color="auto"/>
      </w:divBdr>
    </w:div>
    <w:div w:id="152878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lo.ch/dyn/normlex/en/f?p=NORMLEXPUB:13100:0::NO::P13100_COMMENT_ID:3284602"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ain\Modeles\ESPACE%20INTE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027C0-81EE-48B4-98F2-DA8209AC4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ESPACE INTER</Template>
  <TotalTime>0</TotalTime>
  <Pages>4</Pages>
  <Words>1680</Words>
  <Characters>9242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10901</CharactersWithSpaces>
  <SharedDoc>false</SharedDoc>
  <HLinks>
    <vt:vector size="6" baseType="variant">
      <vt:variant>
        <vt:i4>6488160</vt:i4>
      </vt:variant>
      <vt:variant>
        <vt:i4>0</vt:i4>
      </vt:variant>
      <vt:variant>
        <vt:i4>0</vt:i4>
      </vt:variant>
      <vt:variant>
        <vt:i4>5</vt:i4>
      </vt:variant>
      <vt:variant>
        <vt:lpwstr>http://www.ilo.ch/dyn/normlex/en/f?p=NORMLEXPUB:13100:0::NO::P13100_COMMENT_ID:3284602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GOLDSTEIN</dc:creator>
  <cp:keywords/>
  <cp:lastModifiedBy>Jean Claude Mamet</cp:lastModifiedBy>
  <cp:revision>2</cp:revision>
  <cp:lastPrinted>2022-12-21T18:03:00Z</cp:lastPrinted>
  <dcterms:created xsi:type="dcterms:W3CDTF">2023-01-03T12:33:00Z</dcterms:created>
  <dcterms:modified xsi:type="dcterms:W3CDTF">2023-01-03T12:33:00Z</dcterms:modified>
</cp:coreProperties>
</file>