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2AC6B" w14:textId="77777777" w:rsidR="009D5098" w:rsidRPr="009D5098" w:rsidRDefault="009D5098" w:rsidP="009D5098">
      <w:pPr>
        <w:rPr>
          <w:b/>
          <w:bCs/>
        </w:rPr>
      </w:pPr>
      <w:r w:rsidRPr="009D5098">
        <w:rPr>
          <w:b/>
          <w:bCs/>
        </w:rPr>
        <w:fldChar w:fldCharType="begin"/>
      </w:r>
      <w:r w:rsidRPr="009D5098">
        <w:rPr>
          <w:b/>
          <w:bCs/>
        </w:rPr>
        <w:instrText>HYPERLINK "https://www.solidaires.org/rapport-combrexelle-sur-les-retraites-le-medef-est-de-retour/"</w:instrText>
      </w:r>
      <w:r w:rsidRPr="009D5098">
        <w:rPr>
          <w:b/>
          <w:bCs/>
        </w:rPr>
      </w:r>
      <w:r w:rsidRPr="009D5098">
        <w:rPr>
          <w:b/>
          <w:bCs/>
        </w:rPr>
        <w:fldChar w:fldCharType="separate"/>
      </w:r>
      <w:r w:rsidRPr="009D5098">
        <w:rPr>
          <w:rStyle w:val="Lienhypertexte"/>
          <w:b/>
          <w:bCs/>
        </w:rPr>
        <w:t>Rapport Combrexelle sur les retraites : Le Medef est de retour !</w:t>
      </w:r>
      <w:r w:rsidRPr="009D5098">
        <w:fldChar w:fldCharType="end"/>
      </w:r>
    </w:p>
    <w:p w14:paraId="43FD77D0" w14:textId="77777777" w:rsidR="009D5098" w:rsidRPr="009D5098" w:rsidRDefault="009D5098" w:rsidP="009D5098">
      <w:r w:rsidRPr="009D5098">
        <w:t> </w:t>
      </w:r>
    </w:p>
    <w:p w14:paraId="6DEA3276" w14:textId="77777777" w:rsidR="009D5098" w:rsidRPr="009D5098" w:rsidRDefault="009D5098" w:rsidP="009D5098">
      <w:r w:rsidRPr="009D5098">
        <w:t>Le rapport Combrexelle qui met un point final à la conférence Travail – Emploi – Retraites entamée en décembre dernier vient d’être remis au Premier ministre. L’Union syndicale</w:t>
      </w:r>
    </w:p>
    <w:p w14:paraId="4C9ED925" w14:textId="77777777" w:rsidR="009D5098" w:rsidRPr="009D5098" w:rsidRDefault="009D5098" w:rsidP="009D5098">
      <w:r w:rsidRPr="009D5098">
        <w:t>Solidaires regrette que les garants aient pris la liberté de proposer leurs propres pistes plutôt que de reprendre les éléments d’équilibre issus de plusieurs mois d’échanges.</w:t>
      </w:r>
    </w:p>
    <w:p w14:paraId="04FD3916" w14:textId="77777777" w:rsidR="009D5098" w:rsidRPr="009D5098" w:rsidRDefault="009D5098" w:rsidP="009D5098">
      <w:r w:rsidRPr="009D5098">
        <w:t xml:space="preserve">La proposition d’introduire la capitalisation faite par une seule organisation patronale est ainsi mise en avant alors qu’elle rejetée par les autres participants. Pour Solidaires, la capitalisation sonne le début de la fin d’un système par répartition et donne la main aux assurances privées, livrant ainsi les retraites au marché. De même s’agissant de la proposition de suppression des carrières longues portée également par le seul patronat, alors que cette mesure permet à de nombreux </w:t>
      </w:r>
      <w:proofErr w:type="spellStart"/>
      <w:r w:rsidRPr="009D5098">
        <w:t>salarié-es</w:t>
      </w:r>
      <w:proofErr w:type="spellEnd"/>
      <w:r w:rsidRPr="009D5098">
        <w:t xml:space="preserve"> de partir plus tôt.</w:t>
      </w:r>
    </w:p>
    <w:p w14:paraId="0183AFE7" w14:textId="77777777" w:rsidR="009D5098" w:rsidRPr="009D5098" w:rsidRDefault="009D5098" w:rsidP="009D5098">
      <w:r w:rsidRPr="009D5098">
        <w:t xml:space="preserve">Le rapport reprend de plus des propositions qui n’ont jamais été débattues en séance. Ainsi d’une « règle d’or » destinée à bloquer les recettes pour alimenter le système de retraites et d’un « âge d’équilibre » dont l’évolution dépendrait de l’espérance de vie et </w:t>
      </w:r>
      <w:proofErr w:type="spellStart"/>
      <w:r w:rsidRPr="009D5098">
        <w:t>et</w:t>
      </w:r>
      <w:proofErr w:type="spellEnd"/>
      <w:r w:rsidRPr="009D5098">
        <w:t xml:space="preserve"> qui serait couplé à une forte décote si l’</w:t>
      </w:r>
      <w:proofErr w:type="spellStart"/>
      <w:r w:rsidRPr="009D5098">
        <w:t>assuré-e</w:t>
      </w:r>
      <w:proofErr w:type="spellEnd"/>
      <w:r w:rsidRPr="009D5098">
        <w:t xml:space="preserve"> avait l’idée de partir avant cet âge ! Ce qui revient ainsi à faire disparaître toute notion d’âge légal de départ qui d’ailleurs a disparu du rapport….  A croire que le Medef qui était pourtant absent des discussions de la conférence en a pourtant écrit le rapport final !</w:t>
      </w:r>
    </w:p>
    <w:p w14:paraId="33FFD928" w14:textId="77777777" w:rsidR="009D5098" w:rsidRPr="009D5098" w:rsidRDefault="009D5098" w:rsidP="009D5098">
      <w:r w:rsidRPr="009D5098">
        <w:t>Pour Solidaires cet écrit est en réalité le programme d’une nouvelle contre-réforme qu’il faut donc combattre. L’Union syndicale Solidaires dénonce cet exercice de com’ patronale et de simili “dialogue social”.</w:t>
      </w:r>
    </w:p>
    <w:p w14:paraId="793A9BC3" w14:textId="77777777" w:rsidR="009D5098" w:rsidRPr="009D5098" w:rsidRDefault="009D5098" w:rsidP="009D5098">
      <w:r w:rsidRPr="009D5098">
        <w:t>Solidaires défend une retraite solidaire, financée par la répartition, garantissant à toutes et tous un départ à 60 ans, des pensions dignes et la reconnaissance de la pénibilité et des carrières longues.</w:t>
      </w:r>
    </w:p>
    <w:p w14:paraId="58767113" w14:textId="77777777" w:rsidR="009D5098" w:rsidRPr="009D5098" w:rsidRDefault="009D5098" w:rsidP="009D5098">
      <w:r w:rsidRPr="009D5098">
        <w:t>Solidaires poursuivra la bataille pour l’abrogation de la réforme des retraites de 2023 et contre tout nouveau recul des droits des travailleurs et travailleuses.</w:t>
      </w:r>
    </w:p>
    <w:p w14:paraId="52DCD76B" w14:textId="77777777" w:rsidR="009D5098" w:rsidRPr="009D5098" w:rsidRDefault="009D5098" w:rsidP="009D5098">
      <w:r w:rsidRPr="009D5098">
        <w:t>L’Union syndicale Solidaires appelle à se mobiliser massivement le 29 septembre et à mettre en débat la grève partout où c’est possible.</w:t>
      </w:r>
    </w:p>
    <w:p w14:paraId="186BF296" w14:textId="77777777" w:rsidR="009D5098" w:rsidRDefault="009D5098"/>
    <w:sectPr w:rsidR="009D50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98"/>
    <w:rsid w:val="005E3E2E"/>
    <w:rsid w:val="009D50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8D93"/>
  <w15:chartTrackingRefBased/>
  <w15:docId w15:val="{EB143C52-47E5-41D5-BD0F-123ECCD7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D5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D5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D509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D509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D509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D509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D509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D509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D509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D509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D509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D509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D509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D509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D509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D509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D509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D5098"/>
    <w:rPr>
      <w:rFonts w:eastAsiaTheme="majorEastAsia" w:cstheme="majorBidi"/>
      <w:color w:val="272727" w:themeColor="text1" w:themeTint="D8"/>
    </w:rPr>
  </w:style>
  <w:style w:type="paragraph" w:styleId="Titre">
    <w:name w:val="Title"/>
    <w:basedOn w:val="Normal"/>
    <w:next w:val="Normal"/>
    <w:link w:val="TitreCar"/>
    <w:uiPriority w:val="10"/>
    <w:qFormat/>
    <w:rsid w:val="009D5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D509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D509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D509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D5098"/>
    <w:pPr>
      <w:spacing w:before="160"/>
      <w:jc w:val="center"/>
    </w:pPr>
    <w:rPr>
      <w:i/>
      <w:iCs/>
      <w:color w:val="404040" w:themeColor="text1" w:themeTint="BF"/>
    </w:rPr>
  </w:style>
  <w:style w:type="character" w:customStyle="1" w:styleId="CitationCar">
    <w:name w:val="Citation Car"/>
    <w:basedOn w:val="Policepardfaut"/>
    <w:link w:val="Citation"/>
    <w:uiPriority w:val="29"/>
    <w:rsid w:val="009D5098"/>
    <w:rPr>
      <w:i/>
      <w:iCs/>
      <w:color w:val="404040" w:themeColor="text1" w:themeTint="BF"/>
    </w:rPr>
  </w:style>
  <w:style w:type="paragraph" w:styleId="Paragraphedeliste">
    <w:name w:val="List Paragraph"/>
    <w:basedOn w:val="Normal"/>
    <w:uiPriority w:val="34"/>
    <w:qFormat/>
    <w:rsid w:val="009D5098"/>
    <w:pPr>
      <w:ind w:left="720"/>
      <w:contextualSpacing/>
    </w:pPr>
  </w:style>
  <w:style w:type="character" w:styleId="Accentuationintense">
    <w:name w:val="Intense Emphasis"/>
    <w:basedOn w:val="Policepardfaut"/>
    <w:uiPriority w:val="21"/>
    <w:qFormat/>
    <w:rsid w:val="009D5098"/>
    <w:rPr>
      <w:i/>
      <w:iCs/>
      <w:color w:val="0F4761" w:themeColor="accent1" w:themeShade="BF"/>
    </w:rPr>
  </w:style>
  <w:style w:type="paragraph" w:styleId="Citationintense">
    <w:name w:val="Intense Quote"/>
    <w:basedOn w:val="Normal"/>
    <w:next w:val="Normal"/>
    <w:link w:val="CitationintenseCar"/>
    <w:uiPriority w:val="30"/>
    <w:qFormat/>
    <w:rsid w:val="009D5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D5098"/>
    <w:rPr>
      <w:i/>
      <w:iCs/>
      <w:color w:val="0F4761" w:themeColor="accent1" w:themeShade="BF"/>
    </w:rPr>
  </w:style>
  <w:style w:type="character" w:styleId="Rfrenceintense">
    <w:name w:val="Intense Reference"/>
    <w:basedOn w:val="Policepardfaut"/>
    <w:uiPriority w:val="32"/>
    <w:qFormat/>
    <w:rsid w:val="009D5098"/>
    <w:rPr>
      <w:b/>
      <w:bCs/>
      <w:smallCaps/>
      <w:color w:val="0F4761" w:themeColor="accent1" w:themeShade="BF"/>
      <w:spacing w:val="5"/>
    </w:rPr>
  </w:style>
  <w:style w:type="character" w:styleId="Lienhypertexte">
    <w:name w:val="Hyperlink"/>
    <w:basedOn w:val="Policepardfaut"/>
    <w:uiPriority w:val="99"/>
    <w:unhideWhenUsed/>
    <w:rsid w:val="009D5098"/>
    <w:rPr>
      <w:color w:val="467886" w:themeColor="hyperlink"/>
      <w:u w:val="single"/>
    </w:rPr>
  </w:style>
  <w:style w:type="character" w:styleId="Mentionnonrsolue">
    <w:name w:val="Unresolved Mention"/>
    <w:basedOn w:val="Policepardfaut"/>
    <w:uiPriority w:val="99"/>
    <w:semiHidden/>
    <w:unhideWhenUsed/>
    <w:rsid w:val="009D5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1993</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Claude Mamet</dc:creator>
  <cp:keywords/>
  <dc:description/>
  <cp:lastModifiedBy>Jean Claude Mamet</cp:lastModifiedBy>
  <cp:revision>1</cp:revision>
  <dcterms:created xsi:type="dcterms:W3CDTF">2026-09-18T13:18:00Z</dcterms:created>
  <dcterms:modified xsi:type="dcterms:W3CDTF">2026-09-18T13:18:00Z</dcterms:modified>
</cp:coreProperties>
</file>